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none" w:color="FFFFFF" w:sz="0"/>
              <w:left w:val="none" w:color="FFFFFF" w:sz="0"/>
              <w:bottom w:val="none" w:color="FFFFFF" w:sz="0"/>
              <w:right w:val="none" w:color="FFFFFF" w:sz="0"/>
            </w:tcBorders>
            <w:shd w:fill="1B3A5C" w:val="clear"/>
            <w:tcMar>
              <w:top w:type="dxa" w:w="300"/>
              <w:left w:type="dxa" w:w="360"/>
              <w:bottom w:type="dxa" w:w="300"/>
              <w:right w:type="dxa" w:w="360"/>
            </w:tcMar>
          </w:tcPr>
          <w:p>
            <w:pPr>
              <w:spacing w:before="0" w:after="60"/>
              <w:jc w:val="center"/>
            </w:pPr>
            <w:r>
              <w:rPr>
                <w:rFonts w:ascii="Arial" w:cs="Arial" w:eastAsia="Arial" w:hAnsi="Arial"/>
                <w:b/>
                <w:bCs/>
                <w:caps/>
                <w:color w:val="A8C4E0"/>
                <w:sz w:val="18"/>
                <w:szCs w:val="18"/>
              </w:rPr>
              <w:t xml:space="preserve">CREWCIAL PARTNERS  |  2026 Sales Activation</w:t>
            </w:r>
          </w:p>
          <w:p>
            <w:pPr>
              <w:spacing w:before="0" w:after="60"/>
              <w:jc w:val="center"/>
            </w:pPr>
            <w:r>
              <w:rPr>
                <w:rFonts w:ascii="Arial" w:cs="Arial" w:eastAsia="Arial" w:hAnsi="Arial"/>
                <w:b/>
                <w:bCs/>
                <w:color w:val="FFFFFF"/>
                <w:sz w:val="40"/>
                <w:szCs w:val="40"/>
              </w:rPr>
              <w:t xml:space="preserve">CRM Governance Policy</w:t>
            </w:r>
          </w:p>
          <w:p>
            <w:pPr>
              <w:spacing w:before="0" w:after="40"/>
              <w:jc w:val="center"/>
            </w:pPr>
            <w:r>
              <w:rPr>
                <w:rFonts w:ascii="Arial" w:cs="Arial" w:eastAsia="Arial" w:hAnsi="Arial"/>
                <w:color w:val="A8C4E0"/>
                <w:sz w:val="18"/>
                <w:szCs w:val="18"/>
              </w:rPr>
              <w:t xml:space="preserve">HubSpot Usage Standards  |  2026 Sales Activation</w:t>
            </w:r>
          </w:p>
          <w:p>
            <w:pPr>
              <w:spacing w:before="0" w:after="0"/>
              <w:jc w:val="center"/>
            </w:pPr>
            <w:r>
              <w:rPr>
                <w:rFonts w:ascii="Arial" w:cs="Arial" w:eastAsia="Arial" w:hAnsi="Arial"/>
                <w:i/>
                <w:iCs/>
                <w:color w:val="A8C4E0"/>
                <w:sz w:val="16"/>
                <w:szCs w:val="16"/>
              </w:rPr>
              <w:t xml:space="preserve">Effective April 1, 2026  |  Co-signed by all participants at Phase 2 Kickoff</w:t>
            </w:r>
          </w:p>
        </w:tc>
      </w:tr>
    </w:tbl>
    <w:p>
      <w:pPr>
        <w:spacing w:before="200" w:after="0"/>
      </w:pPr>
      <w:r>
        <w:t xml:space="preserve"/>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30"/>
        <w:gridCol w:w="2430"/>
        <w:gridCol w:w="2430"/>
        <w:gridCol w:w="2430"/>
      </w:tblGrid>
      <w:tr>
        <w:tc>
          <w:tcPr>
            <w:tcW w:type="dxa" w:w="2430"/>
            <w:tcBorders>
              <w:top w:val="single" w:color="1B3A5C" w:sz="8"/>
              <w:left w:val="single" w:color="D0D5DD" w:sz="1"/>
              <w:bottom w:val="single" w:color="D0D5DD" w:sz="1"/>
              <w:right w:val="single" w:color="D0D5DD" w:sz="1"/>
            </w:tcBorders>
            <w:shd w:fill="F5F6F8" w:val="clear"/>
            <w:tcMar>
              <w:top w:type="dxa" w:w="100"/>
              <w:left w:type="dxa" w:w="160"/>
              <w:bottom w:type="dxa" w:w="100"/>
              <w:right w:type="dxa" w:w="120"/>
            </w:tcMar>
          </w:tcPr>
          <w:p>
            <w:pPr>
              <w:spacing w:before="0" w:after="40"/>
            </w:pPr>
            <w:r>
              <w:rPr>
                <w:rFonts w:ascii="Arial" w:cs="Arial" w:eastAsia="Arial" w:hAnsi="Arial"/>
                <w:b/>
                <w:bCs/>
                <w:caps/>
                <w:color w:val="4A6080"/>
                <w:sz w:val="16"/>
                <w:szCs w:val="16"/>
              </w:rPr>
              <w:t xml:space="preserve">Prepared By</w:t>
            </w:r>
          </w:p>
          <w:p>
            <w:r>
              <w:rPr>
                <w:rFonts w:ascii="Arial" w:cs="Arial" w:eastAsia="Arial" w:hAnsi="Arial"/>
                <w:b/>
                <w:bCs/>
                <w:color w:val="1B3A5C"/>
                <w:sz w:val="20"/>
                <w:szCs w:val="20"/>
              </w:rPr>
              <w:t xml:space="preserve">Business Development</w:t>
            </w:r>
          </w:p>
        </w:tc>
        <w:tc>
          <w:tcPr>
            <w:tcW w:type="dxa" w:w="2430"/>
            <w:tcBorders>
              <w:top w:val="single" w:color="1B3A5C" w:sz="8"/>
              <w:left w:val="none" w:color="FFFFFF" w:sz="0"/>
              <w:bottom w:val="single" w:color="D0D5DD" w:sz="1"/>
              <w:right w:val="single" w:color="D0D5DD" w:sz="1"/>
            </w:tcBorders>
            <w:shd w:fill="F5F6F8" w:val="clear"/>
            <w:tcMar>
              <w:top w:type="dxa" w:w="100"/>
              <w:left w:type="dxa" w:w="160"/>
              <w:bottom w:type="dxa" w:w="100"/>
              <w:right w:type="dxa" w:w="120"/>
            </w:tcMar>
          </w:tcPr>
          <w:p>
            <w:pPr>
              <w:spacing w:before="0" w:after="40"/>
            </w:pPr>
            <w:r>
              <w:rPr>
                <w:rFonts w:ascii="Arial" w:cs="Arial" w:eastAsia="Arial" w:hAnsi="Arial"/>
                <w:b/>
                <w:bCs/>
                <w:caps/>
                <w:color w:val="4A6080"/>
                <w:sz w:val="16"/>
                <w:szCs w:val="16"/>
              </w:rPr>
              <w:t xml:space="preserve">Effective Date</w:t>
            </w:r>
          </w:p>
          <w:p>
            <w:r>
              <w:rPr>
                <w:rFonts w:ascii="Arial" w:cs="Arial" w:eastAsia="Arial" w:hAnsi="Arial"/>
                <w:b/>
                <w:bCs/>
                <w:color w:val="1B3A5C"/>
                <w:sz w:val="20"/>
                <w:szCs w:val="20"/>
              </w:rPr>
              <w:t xml:space="preserve">April 1, 2026</w:t>
            </w:r>
          </w:p>
        </w:tc>
        <w:tc>
          <w:tcPr>
            <w:tcW w:type="dxa" w:w="2430"/>
            <w:tcBorders>
              <w:top w:val="single" w:color="1B3A5C" w:sz="8"/>
              <w:left w:val="none" w:color="FFFFFF" w:sz="0"/>
              <w:bottom w:val="single" w:color="D0D5DD" w:sz="1"/>
              <w:right w:val="single" w:color="D0D5DD" w:sz="1"/>
            </w:tcBorders>
            <w:shd w:fill="F5F6F8" w:val="clear"/>
            <w:tcMar>
              <w:top w:type="dxa" w:w="100"/>
              <w:left w:type="dxa" w:w="160"/>
              <w:bottom w:type="dxa" w:w="100"/>
              <w:right w:type="dxa" w:w="120"/>
            </w:tcMar>
          </w:tcPr>
          <w:p>
            <w:pPr>
              <w:spacing w:before="0" w:after="40"/>
            </w:pPr>
            <w:r>
              <w:rPr>
                <w:rFonts w:ascii="Arial" w:cs="Arial" w:eastAsia="Arial" w:hAnsi="Arial"/>
                <w:b/>
                <w:bCs/>
                <w:caps/>
                <w:color w:val="4A6080"/>
                <w:sz w:val="16"/>
                <w:szCs w:val="16"/>
              </w:rPr>
              <w:t xml:space="preserve">Version</w:t>
            </w:r>
          </w:p>
          <w:p>
            <w:r>
              <w:rPr>
                <w:rFonts w:ascii="Arial" w:cs="Arial" w:eastAsia="Arial" w:hAnsi="Arial"/>
                <w:b/>
                <w:bCs/>
                <w:color w:val="1B3A5C"/>
                <w:sz w:val="20"/>
                <w:szCs w:val="20"/>
              </w:rPr>
              <w:t xml:space="preserve">1.0</w:t>
            </w:r>
          </w:p>
        </w:tc>
        <w:tc>
          <w:tcPr>
            <w:tcW w:type="dxa" w:w="2430"/>
            <w:tcBorders>
              <w:top w:val="single" w:color="1B3A5C" w:sz="8"/>
              <w:left w:val="none" w:color="FFFFFF" w:sz="0"/>
              <w:bottom w:val="single" w:color="D0D5DD" w:sz="1"/>
              <w:right w:val="single" w:color="D0D5DD" w:sz="1"/>
            </w:tcBorders>
            <w:shd w:fill="F5F6F8" w:val="clear"/>
            <w:tcMar>
              <w:top w:type="dxa" w:w="100"/>
              <w:left w:type="dxa" w:w="160"/>
              <w:bottom w:type="dxa" w:w="100"/>
              <w:right w:type="dxa" w:w="120"/>
            </w:tcMar>
          </w:tcPr>
          <w:p>
            <w:pPr>
              <w:spacing w:before="0" w:after="40"/>
            </w:pPr>
            <w:r>
              <w:rPr>
                <w:rFonts w:ascii="Arial" w:cs="Arial" w:eastAsia="Arial" w:hAnsi="Arial"/>
                <w:b/>
                <w:bCs/>
                <w:caps/>
                <w:color w:val="4A6080"/>
                <w:sz w:val="16"/>
                <w:szCs w:val="16"/>
              </w:rPr>
              <w:t xml:space="preserve">Status</w:t>
            </w:r>
          </w:p>
          <w:p>
            <w:r>
              <w:rPr>
                <w:rFonts w:ascii="Arial" w:cs="Arial" w:eastAsia="Arial" w:hAnsi="Arial"/>
                <w:b/>
                <w:bCs/>
                <w:color w:val="1B3A5C"/>
                <w:sz w:val="20"/>
                <w:szCs w:val="20"/>
              </w:rPr>
              <w:t xml:space="preserve">PENDING CO-SIGNATURE AT KICKOFF</w:t>
            </w:r>
          </w:p>
        </w:tc>
      </w:tr>
    </w:tbl>
    <w:p>
      <w:pPr>
        <w:spacing w:before="240" w:after="0"/>
      </w:pPr>
      <w:r>
        <w:t xml:space="preserve"/>
      </w:r>
    </w:p>
    <w:p>
      <w:pPr>
        <w:pStyle w:val="Heading2"/>
        <w:pBdr>
          <w:bottom w:val="single" w:color="D6E4F0" w:sz="4" w:space="4"/>
        </w:pBdr>
        <w:spacing w:before="240" w:after="100"/>
      </w:pPr>
      <w:r>
        <w:rPr>
          <w:rFonts w:ascii="Arial" w:cs="Arial" w:eastAsia="Arial" w:hAnsi="Arial"/>
          <w:b/>
          <w:bCs/>
          <w:color w:val="4A6080"/>
          <w:sz w:val="22"/>
          <w:szCs w:val="22"/>
        </w:rPr>
        <w:t xml:space="preserve">Purpose</w:t>
      </w:r>
    </w:p>
    <w:p>
      <w:pPr>
        <w:spacing w:before="60" w:after="80"/>
      </w:pPr>
      <w:r>
        <w:rPr>
          <w:rFonts w:ascii="Arial" w:cs="Arial" w:eastAsia="Arial" w:hAnsi="Arial"/>
          <w:color w:val="333333"/>
          <w:sz w:val="20"/>
          <w:szCs w:val="20"/>
        </w:rPr>
        <w:t xml:space="preserve">HubSpot CRM is the operating system for the 2026 Sales Activation Plan. It is not optional, and it is not a preference. Every outreach action taken by every participating consultant must be logged in HubSpot within the timeframes defined in this document. Activity not logged in HubSpot does not count toward KPI satisfaction — regardless of what occurred in the real world.</w:t>
      </w:r>
    </w:p>
    <w:p>
      <w:pPr>
        <w:spacing w:before="60" w:after="80"/>
      </w:pPr>
      <w:r>
        <w:rPr>
          <w:rFonts w:ascii="Arial" w:cs="Arial" w:eastAsia="Arial" w:hAnsi="Arial"/>
          <w:color w:val="333333"/>
          <w:sz w:val="20"/>
          <w:szCs w:val="20"/>
        </w:rPr>
        <w:t xml:space="preserve">This document defines the mandatory usage standards, field requirements, and compliance expectations for all participating consultants. It takes effect at the start of Phase 3 (April 1, 2026) and remains in force through December 31, 2026.</w:t>
      </w:r>
    </w:p>
    <w:p>
      <w:pPr>
        <w:spacing w:before="100" w:after="0"/>
      </w:pPr>
      <w:r>
        <w:t xml:space="preserve"/>
      </w:r>
    </w:p>
    <w:p>
      <w:pPr>
        <w:pStyle w:val="Heading2"/>
        <w:pBdr>
          <w:bottom w:val="single" w:color="D6E4F0" w:sz="4" w:space="4"/>
        </w:pBdr>
        <w:spacing w:before="240" w:after="100"/>
      </w:pPr>
      <w:r>
        <w:rPr>
          <w:rFonts w:ascii="Arial" w:cs="Arial" w:eastAsia="Arial" w:hAnsi="Arial"/>
          <w:b/>
          <w:bCs/>
          <w:color w:val="4A6080"/>
          <w:sz w:val="22"/>
          <w:szCs w:val="22"/>
        </w:rPr>
        <w:t xml:space="preserve">Section 1 — The Core Rules</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80"/>
        <w:gridCol w:w="8680"/>
      </w:tblGrid>
      <w:tr>
        <w:tc>
          <w:tcPr>
            <w:tcW w:type="dxa" w:w="680"/>
            <w:tcBorders>
              <w:top w:val="single" w:color="1B3A5C" w:sz="1"/>
              <w:left w:val="single" w:color="1B3A5C" w:sz="1"/>
              <w:bottom w:val="single" w:color="1B3A5C" w:sz="1"/>
              <w:right w:val="single" w:color="1B3A5C" w:sz="1"/>
            </w:tcBorders>
            <w:shd w:fill="1B3A5C" w:val="clear"/>
            <w:tcMar>
              <w:top w:type="dxa" w:w="100"/>
              <w:left w:type="dxa" w:w="80"/>
              <w:bottom w:type="dxa" w:w="100"/>
              <w:right w:type="dxa" w:w="80"/>
            </w:tcMar>
          </w:tcPr>
          <w:p>
            <w:pPr>
              <w:jc w:val="center"/>
            </w:pPr>
            <w:r>
              <w:rPr>
                <w:rFonts w:ascii="Arial" w:cs="Arial" w:eastAsia="Arial" w:hAnsi="Arial"/>
                <w:b/>
                <w:bCs/>
                <w:color w:val="A8C4E0"/>
                <w:sz w:val="13"/>
                <w:szCs w:val="13"/>
              </w:rPr>
              <w:t xml:space="preserve">RULE</w:t>
            </w:r>
          </w:p>
          <w:p>
            <w:pPr>
              <w:jc w:val="center"/>
            </w:pPr>
            <w:r>
              <w:rPr>
                <w:rFonts w:ascii="Arial" w:cs="Arial" w:eastAsia="Arial" w:hAnsi="Arial"/>
                <w:b/>
                <w:bCs/>
                <w:color w:val="FFFFFF"/>
                <w:sz w:val="28"/>
                <w:szCs w:val="28"/>
              </w:rPr>
              <w:t xml:space="preserve">1</w:t>
            </w:r>
          </w:p>
        </w:tc>
        <w:tc>
          <w:tcPr>
            <w:tcW w:type="dxa" w:w="8680"/>
            <w:tcBorders>
              <w:top w:val="single" w:color="D0D5DD" w:sz="1"/>
              <w:left w:val="single" w:color="D0D5DD" w:sz="1"/>
              <w:bottom w:val="single" w:color="D0D5DD" w:sz="1"/>
              <w:right w:val="single" w:color="D0D5DD" w:sz="1"/>
            </w:tcBorders>
            <w:shd w:fill="F5F6F8" w:val="clear"/>
            <w:tcMar>
              <w:top w:type="dxa" w:w="100"/>
              <w:left w:type="dxa" w:w="160"/>
              <w:bottom w:type="dxa" w:w="100"/>
              <w:right w:type="dxa" w:w="160"/>
            </w:tcMar>
          </w:tcPr>
          <w:p>
            <w:pPr>
              <w:spacing w:before="0" w:after="60"/>
            </w:pPr>
            <w:r>
              <w:rPr>
                <w:rFonts w:ascii="Arial" w:cs="Arial" w:eastAsia="Arial" w:hAnsi="Arial"/>
                <w:b/>
                <w:bCs/>
                <w:color w:val="1B3A5C"/>
                <w:sz w:val="20"/>
                <w:szCs w:val="20"/>
              </w:rPr>
              <w:t xml:space="preserve">Log All Outreach Within 48 Hours</w:t>
            </w:r>
          </w:p>
          <w:p>
            <w:r>
              <w:rPr>
                <w:rFonts w:ascii="Arial" w:cs="Arial" w:eastAsia="Arial" w:hAnsi="Arial"/>
                <w:color w:val="444444"/>
                <w:sz w:val="20"/>
                <w:szCs w:val="20"/>
              </w:rPr>
              <w:t xml:space="preserve">Every outreach action — email, phone call, LinkedIn message, or in-person meeting — must be logged in HubSpot within 48 hours of the interaction. This includes outreach that received no reply. The log is proof of activity.</w:t>
            </w:r>
          </w:p>
        </w:tc>
      </w:tr>
    </w:tbl>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80"/>
        <w:gridCol w:w="8680"/>
      </w:tblGrid>
      <w:tr>
        <w:tc>
          <w:tcPr>
            <w:tcW w:type="dxa" w:w="680"/>
            <w:tcBorders>
              <w:top w:val="single" w:color="1B3A5C" w:sz="1"/>
              <w:left w:val="single" w:color="1B3A5C" w:sz="1"/>
              <w:bottom w:val="single" w:color="1B3A5C" w:sz="1"/>
              <w:right w:val="single" w:color="1B3A5C" w:sz="1"/>
            </w:tcBorders>
            <w:shd w:fill="1B3A5C" w:val="clear"/>
            <w:tcMar>
              <w:top w:type="dxa" w:w="100"/>
              <w:left w:type="dxa" w:w="80"/>
              <w:bottom w:type="dxa" w:w="100"/>
              <w:right w:type="dxa" w:w="80"/>
            </w:tcMar>
          </w:tcPr>
          <w:p>
            <w:pPr>
              <w:jc w:val="center"/>
            </w:pPr>
            <w:r>
              <w:rPr>
                <w:rFonts w:ascii="Arial" w:cs="Arial" w:eastAsia="Arial" w:hAnsi="Arial"/>
                <w:b/>
                <w:bCs/>
                <w:color w:val="A8C4E0"/>
                <w:sz w:val="13"/>
                <w:szCs w:val="13"/>
              </w:rPr>
              <w:t xml:space="preserve">RULE</w:t>
            </w:r>
          </w:p>
          <w:p>
            <w:pPr>
              <w:jc w:val="center"/>
            </w:pPr>
            <w:r>
              <w:rPr>
                <w:rFonts w:ascii="Arial" w:cs="Arial" w:eastAsia="Arial" w:hAnsi="Arial"/>
                <w:b/>
                <w:bCs/>
                <w:color w:val="FFFFFF"/>
                <w:sz w:val="28"/>
                <w:szCs w:val="28"/>
              </w:rPr>
              <w:t xml:space="preserve">2</w:t>
            </w:r>
          </w:p>
        </w:tc>
        <w:tc>
          <w:tcPr>
            <w:tcW w:type="dxa" w:w="8680"/>
            <w:tcBorders>
              <w:top w:val="single" w:color="D0D5DD" w:sz="1"/>
              <w:left w:val="single" w:color="D0D5DD" w:sz="1"/>
              <w:bottom w:val="single" w:color="D0D5DD" w:sz="1"/>
              <w:right w:val="single" w:color="D0D5DD" w:sz="1"/>
            </w:tcBorders>
            <w:shd w:fill="F5F6F8" w:val="clear"/>
            <w:tcMar>
              <w:top w:type="dxa" w:w="100"/>
              <w:left w:type="dxa" w:w="160"/>
              <w:bottom w:type="dxa" w:w="100"/>
              <w:right w:type="dxa" w:w="160"/>
            </w:tcMar>
          </w:tcPr>
          <w:p>
            <w:pPr>
              <w:spacing w:before="0" w:after="60"/>
            </w:pPr>
            <w:r>
              <w:rPr>
                <w:rFonts w:ascii="Arial" w:cs="Arial" w:eastAsia="Arial" w:hAnsi="Arial"/>
                <w:b/>
                <w:bCs/>
                <w:color w:val="1B3A5C"/>
                <w:sz w:val="20"/>
                <w:szCs w:val="20"/>
              </w:rPr>
              <w:t xml:space="preserve">Send All Outreach Emails from Within HubSpot</w:t>
            </w:r>
          </w:p>
          <w:p>
            <w:r>
              <w:rPr>
                <w:rFonts w:ascii="Arial" w:cs="Arial" w:eastAsia="Arial" w:hAnsi="Arial"/>
                <w:color w:val="444444"/>
                <w:sz w:val="20"/>
                <w:szCs w:val="20"/>
              </w:rPr>
              <w:t xml:space="preserve">Outreach emails may not be sent from personal Outlook or Gmail inboxes. All outreach must be sent using HubSpot's email tool so that opens, clicks, and replies are tracked automatically. Emails sent outside HubSpot cannot be tracked and will not count toward KPI satisfaction.</w:t>
            </w:r>
          </w:p>
        </w:tc>
      </w:tr>
    </w:tbl>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80"/>
        <w:gridCol w:w="8680"/>
      </w:tblGrid>
      <w:tr>
        <w:tc>
          <w:tcPr>
            <w:tcW w:type="dxa" w:w="680"/>
            <w:tcBorders>
              <w:top w:val="single" w:color="1B3A5C" w:sz="1"/>
              <w:left w:val="single" w:color="1B3A5C" w:sz="1"/>
              <w:bottom w:val="single" w:color="1B3A5C" w:sz="1"/>
              <w:right w:val="single" w:color="1B3A5C" w:sz="1"/>
            </w:tcBorders>
            <w:shd w:fill="1B3A5C" w:val="clear"/>
            <w:tcMar>
              <w:top w:type="dxa" w:w="100"/>
              <w:left w:type="dxa" w:w="80"/>
              <w:bottom w:type="dxa" w:w="100"/>
              <w:right w:type="dxa" w:w="80"/>
            </w:tcMar>
          </w:tcPr>
          <w:p>
            <w:pPr>
              <w:jc w:val="center"/>
            </w:pPr>
            <w:r>
              <w:rPr>
                <w:rFonts w:ascii="Arial" w:cs="Arial" w:eastAsia="Arial" w:hAnsi="Arial"/>
                <w:b/>
                <w:bCs/>
                <w:color w:val="A8C4E0"/>
                <w:sz w:val="13"/>
                <w:szCs w:val="13"/>
              </w:rPr>
              <w:t xml:space="preserve">RULE</w:t>
            </w:r>
          </w:p>
          <w:p>
            <w:pPr>
              <w:jc w:val="center"/>
            </w:pPr>
            <w:r>
              <w:rPr>
                <w:rFonts w:ascii="Arial" w:cs="Arial" w:eastAsia="Arial" w:hAnsi="Arial"/>
                <w:b/>
                <w:bCs/>
                <w:color w:val="FFFFFF"/>
                <w:sz w:val="28"/>
                <w:szCs w:val="28"/>
              </w:rPr>
              <w:t xml:space="preserve">3</w:t>
            </w:r>
          </w:p>
        </w:tc>
        <w:tc>
          <w:tcPr>
            <w:tcW w:type="dxa" w:w="8680"/>
            <w:tcBorders>
              <w:top w:val="single" w:color="D0D5DD" w:sz="1"/>
              <w:left w:val="single" w:color="D0D5DD" w:sz="1"/>
              <w:bottom w:val="single" w:color="D0D5DD" w:sz="1"/>
              <w:right w:val="single" w:color="D0D5DD" w:sz="1"/>
            </w:tcBorders>
            <w:shd w:fill="F5F6F8" w:val="clear"/>
            <w:tcMar>
              <w:top w:type="dxa" w:w="100"/>
              <w:left w:type="dxa" w:w="160"/>
              <w:bottom w:type="dxa" w:w="100"/>
              <w:right w:type="dxa" w:w="160"/>
            </w:tcMar>
          </w:tcPr>
          <w:p>
            <w:pPr>
              <w:spacing w:before="0" w:after="60"/>
            </w:pPr>
            <w:r>
              <w:rPr>
                <w:rFonts w:ascii="Arial" w:cs="Arial" w:eastAsia="Arial" w:hAnsi="Arial"/>
                <w:b/>
                <w:bCs/>
                <w:color w:val="1B3A5C"/>
                <w:sz w:val="20"/>
                <w:szCs w:val="20"/>
              </w:rPr>
              <w:t xml:space="preserve">Activity Not Logged = Activity That Did Not Happen</w:t>
            </w:r>
          </w:p>
          <w:p>
            <w:r>
              <w:rPr>
                <w:rFonts w:ascii="Arial" w:cs="Arial" w:eastAsia="Arial" w:hAnsi="Arial"/>
                <w:color w:val="444444"/>
                <w:sz w:val="20"/>
                <w:szCs w:val="20"/>
              </w:rPr>
              <w:t xml:space="preserve">For KPI measurement purposes, the HubSpot record is the official record. A meeting that is not logged, a call that is not noted, an email that was sent from personal inbox — none of these count. The system is the record of truth.</w:t>
            </w:r>
          </w:p>
        </w:tc>
      </w:tr>
    </w:tbl>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80"/>
        <w:gridCol w:w="8680"/>
      </w:tblGrid>
      <w:tr>
        <w:tc>
          <w:tcPr>
            <w:tcW w:type="dxa" w:w="680"/>
            <w:tcBorders>
              <w:top w:val="single" w:color="1B3A5C" w:sz="1"/>
              <w:left w:val="single" w:color="1B3A5C" w:sz="1"/>
              <w:bottom w:val="single" w:color="1B3A5C" w:sz="1"/>
              <w:right w:val="single" w:color="1B3A5C" w:sz="1"/>
            </w:tcBorders>
            <w:shd w:fill="1B3A5C" w:val="clear"/>
            <w:tcMar>
              <w:top w:type="dxa" w:w="100"/>
              <w:left w:type="dxa" w:w="80"/>
              <w:bottom w:type="dxa" w:w="100"/>
              <w:right w:type="dxa" w:w="80"/>
            </w:tcMar>
          </w:tcPr>
          <w:p>
            <w:pPr>
              <w:jc w:val="center"/>
            </w:pPr>
            <w:r>
              <w:rPr>
                <w:rFonts w:ascii="Arial" w:cs="Arial" w:eastAsia="Arial" w:hAnsi="Arial"/>
                <w:b/>
                <w:bCs/>
                <w:color w:val="A8C4E0"/>
                <w:sz w:val="13"/>
                <w:szCs w:val="13"/>
              </w:rPr>
              <w:t xml:space="preserve">RULE</w:t>
            </w:r>
          </w:p>
          <w:p>
            <w:pPr>
              <w:jc w:val="center"/>
            </w:pPr>
            <w:r>
              <w:rPr>
                <w:rFonts w:ascii="Arial" w:cs="Arial" w:eastAsia="Arial" w:hAnsi="Arial"/>
                <w:b/>
                <w:bCs/>
                <w:color w:val="FFFFFF"/>
                <w:sz w:val="28"/>
                <w:szCs w:val="28"/>
              </w:rPr>
              <w:t xml:space="preserve">4</w:t>
            </w:r>
          </w:p>
        </w:tc>
        <w:tc>
          <w:tcPr>
            <w:tcW w:type="dxa" w:w="8680"/>
            <w:tcBorders>
              <w:top w:val="single" w:color="D0D5DD" w:sz="1"/>
              <w:left w:val="single" w:color="D0D5DD" w:sz="1"/>
              <w:bottom w:val="single" w:color="D0D5DD" w:sz="1"/>
              <w:right w:val="single" w:color="D0D5DD" w:sz="1"/>
            </w:tcBorders>
            <w:shd w:fill="F5F6F8" w:val="clear"/>
            <w:tcMar>
              <w:top w:type="dxa" w:w="100"/>
              <w:left w:type="dxa" w:w="160"/>
              <w:bottom w:type="dxa" w:w="100"/>
              <w:right w:type="dxa" w:w="160"/>
            </w:tcMar>
          </w:tcPr>
          <w:p>
            <w:pPr>
              <w:spacing w:before="0" w:after="60"/>
            </w:pPr>
            <w:r>
              <w:rPr>
                <w:rFonts w:ascii="Arial" w:cs="Arial" w:eastAsia="Arial" w:hAnsi="Arial"/>
                <w:b/>
                <w:bCs/>
                <w:color w:val="1B3A5C"/>
                <w:sz w:val="20"/>
                <w:szCs w:val="20"/>
              </w:rPr>
              <w:t xml:space="preserve">Contacts Must Be Assigned via 'Sales Owner' Field</w:t>
            </w:r>
          </w:p>
          <w:p>
            <w:r>
              <w:rPr>
                <w:rFonts w:ascii="Arial" w:cs="Arial" w:eastAsia="Arial" w:hAnsi="Arial"/>
                <w:color w:val="444444"/>
                <w:sz w:val="20"/>
                <w:szCs w:val="20"/>
              </w:rPr>
              <w:t xml:space="preserve">Only contacts with your name in the 'Sales Owner' custom field count toward your personal KPIs. Outreach to contacts owned by another consultant, or unassigned contacts, does not credit your individual scorecard. Contact ownership is established at kickoff and updated by BizDev.</w:t>
            </w:r>
          </w:p>
        </w:tc>
      </w:tr>
    </w:tbl>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80"/>
        <w:gridCol w:w="8680"/>
      </w:tblGrid>
      <w:tr>
        <w:tc>
          <w:tcPr>
            <w:tcW w:type="dxa" w:w="680"/>
            <w:tcBorders>
              <w:top w:val="single" w:color="2E5D8A" w:sz="1"/>
              <w:left w:val="single" w:color="2E5D8A" w:sz="1"/>
              <w:bottom w:val="single" w:color="2E5D8A" w:sz="1"/>
              <w:right w:val="single" w:color="2E5D8A" w:sz="1"/>
            </w:tcBorders>
            <w:shd w:fill="2E5D8A" w:val="clear"/>
            <w:tcMar>
              <w:top w:type="dxa" w:w="100"/>
              <w:left w:type="dxa" w:w="80"/>
              <w:bottom w:type="dxa" w:w="100"/>
              <w:right w:type="dxa" w:w="80"/>
            </w:tcMar>
          </w:tcPr>
          <w:p>
            <w:pPr>
              <w:jc w:val="center"/>
            </w:pPr>
            <w:r>
              <w:rPr>
                <w:rFonts w:ascii="Arial" w:cs="Arial" w:eastAsia="Arial" w:hAnsi="Arial"/>
                <w:b/>
                <w:bCs/>
                <w:color w:val="A8C4E0"/>
                <w:sz w:val="13"/>
                <w:szCs w:val="13"/>
              </w:rPr>
              <w:t xml:space="preserve">RULE</w:t>
            </w:r>
          </w:p>
          <w:p>
            <w:pPr>
              <w:jc w:val="center"/>
            </w:pPr>
            <w:r>
              <w:rPr>
                <w:rFonts w:ascii="Arial" w:cs="Arial" w:eastAsia="Arial" w:hAnsi="Arial"/>
                <w:b/>
                <w:bCs/>
                <w:color w:val="FFFFFF"/>
                <w:sz w:val="28"/>
                <w:szCs w:val="28"/>
              </w:rPr>
              <w:t xml:space="preserve">5</w:t>
            </w:r>
          </w:p>
        </w:tc>
        <w:tc>
          <w:tcPr>
            <w:tcW w:type="dxa" w:w="8680"/>
            <w:tcBorders>
              <w:top w:val="single" w:color="D0D5DD" w:sz="1"/>
              <w:left w:val="single" w:color="D0D5DD" w:sz="1"/>
              <w:bottom w:val="single" w:color="D0D5DD" w:sz="1"/>
              <w:right w:val="single" w:color="D0D5DD" w:sz="1"/>
            </w:tcBorders>
            <w:shd w:fill="F5F6F8" w:val="clear"/>
            <w:tcMar>
              <w:top w:type="dxa" w:w="100"/>
              <w:left w:type="dxa" w:w="160"/>
              <w:bottom w:type="dxa" w:w="100"/>
              <w:right w:type="dxa" w:w="160"/>
            </w:tcMar>
          </w:tcPr>
          <w:p>
            <w:pPr>
              <w:spacing w:before="0" w:after="60"/>
            </w:pPr>
            <w:r>
              <w:rPr>
                <w:rFonts w:ascii="Arial" w:cs="Arial" w:eastAsia="Arial" w:hAnsi="Arial"/>
                <w:b/>
                <w:bCs/>
                <w:color w:val="1B3A5C"/>
                <w:sz w:val="20"/>
                <w:szCs w:val="20"/>
              </w:rPr>
              <w:t xml:space="preserve">'Outreach Status' Must Reflect Current State</w:t>
            </w:r>
          </w:p>
          <w:p>
            <w:r>
              <w:rPr>
                <w:rFonts w:ascii="Arial" w:cs="Arial" w:eastAsia="Arial" w:hAnsi="Arial"/>
                <w:color w:val="444444"/>
                <w:sz w:val="20"/>
                <w:szCs w:val="20"/>
              </w:rPr>
              <w:t xml:space="preserve">After every interaction, update the Outreach Status field to accurately reflect where the contact stands. Status options: Not Contacted / Intro Sent / Responded / Meeting Booked / Warm / Dormant. Stale status fields undermine reporting accuracy for the whole team.</w:t>
            </w:r>
          </w:p>
        </w:tc>
      </w:tr>
    </w:tbl>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80"/>
        <w:gridCol w:w="8680"/>
      </w:tblGrid>
      <w:tr>
        <w:tc>
          <w:tcPr>
            <w:tcW w:type="dxa" w:w="680"/>
            <w:tcBorders>
              <w:top w:val="single" w:color="2E5D8A" w:sz="1"/>
              <w:left w:val="single" w:color="2E5D8A" w:sz="1"/>
              <w:bottom w:val="single" w:color="2E5D8A" w:sz="1"/>
              <w:right w:val="single" w:color="2E5D8A" w:sz="1"/>
            </w:tcBorders>
            <w:shd w:fill="2E5D8A" w:val="clear"/>
            <w:tcMar>
              <w:top w:type="dxa" w:w="100"/>
              <w:left w:type="dxa" w:w="80"/>
              <w:bottom w:type="dxa" w:w="100"/>
              <w:right w:type="dxa" w:w="80"/>
            </w:tcMar>
          </w:tcPr>
          <w:p>
            <w:pPr>
              <w:jc w:val="center"/>
            </w:pPr>
            <w:r>
              <w:rPr>
                <w:rFonts w:ascii="Arial" w:cs="Arial" w:eastAsia="Arial" w:hAnsi="Arial"/>
                <w:b/>
                <w:bCs/>
                <w:color w:val="A8C4E0"/>
                <w:sz w:val="13"/>
                <w:szCs w:val="13"/>
              </w:rPr>
              <w:t xml:space="preserve">RULE</w:t>
            </w:r>
          </w:p>
          <w:p>
            <w:pPr>
              <w:jc w:val="center"/>
            </w:pPr>
            <w:r>
              <w:rPr>
                <w:rFonts w:ascii="Arial" w:cs="Arial" w:eastAsia="Arial" w:hAnsi="Arial"/>
                <w:b/>
                <w:bCs/>
                <w:color w:val="FFFFFF"/>
                <w:sz w:val="28"/>
                <w:szCs w:val="28"/>
              </w:rPr>
              <w:t xml:space="preserve">6</w:t>
            </w:r>
          </w:p>
        </w:tc>
        <w:tc>
          <w:tcPr>
            <w:tcW w:type="dxa" w:w="8680"/>
            <w:tcBorders>
              <w:top w:val="single" w:color="D0D5DD" w:sz="1"/>
              <w:left w:val="single" w:color="D0D5DD" w:sz="1"/>
              <w:bottom w:val="single" w:color="D0D5DD" w:sz="1"/>
              <w:right w:val="single" w:color="D0D5DD" w:sz="1"/>
            </w:tcBorders>
            <w:shd w:fill="F5F6F8" w:val="clear"/>
            <w:tcMar>
              <w:top w:type="dxa" w:w="100"/>
              <w:left w:type="dxa" w:w="160"/>
              <w:bottom w:type="dxa" w:w="100"/>
              <w:right w:type="dxa" w:w="160"/>
            </w:tcMar>
          </w:tcPr>
          <w:p>
            <w:pPr>
              <w:spacing w:before="0" w:after="60"/>
            </w:pPr>
            <w:r>
              <w:rPr>
                <w:rFonts w:ascii="Arial" w:cs="Arial" w:eastAsia="Arial" w:hAnsi="Arial"/>
                <w:b/>
                <w:bCs/>
                <w:color w:val="1B3A5C"/>
                <w:sz w:val="20"/>
                <w:szCs w:val="20"/>
              </w:rPr>
              <w:t xml:space="preserve">Post-Meeting Audio Debriefs Logged Within 24 Hours</w:t>
            </w:r>
          </w:p>
          <w:p>
            <w:r>
              <w:rPr>
                <w:rFonts w:ascii="Arial" w:cs="Arial" w:eastAsia="Arial" w:hAnsi="Arial"/>
                <w:color w:val="444444"/>
                <w:sz w:val="20"/>
                <w:szCs w:val="20"/>
              </w:rPr>
              <w:t xml:space="preserve">After every client or prospect meeting, the consultant records a brief audio debrief (up to 5 minutes) using the debrief prompt questions and logs it under the contact record in HubSpot. This must be completed within 24 hours of the meeting. See the Post-Meeting Debrief Guide for prompt questions and recording logistics.</w:t>
            </w:r>
          </w:p>
        </w:tc>
      </w:tr>
    </w:tbl>
    <w:p>
      <w:pPr>
        <w:spacing w:before="160" w:after="0"/>
      </w:pPr>
      <w:r>
        <w:t xml:space="preserve"/>
      </w:r>
    </w:p>
    <w:p>
      <w:pPr>
        <w:pStyle w:val="Heading2"/>
        <w:pBdr>
          <w:bottom w:val="single" w:color="D6E4F0" w:sz="4" w:space="4"/>
        </w:pBdr>
        <w:spacing w:before="240" w:after="100"/>
      </w:pPr>
      <w:r>
        <w:rPr>
          <w:rFonts w:ascii="Arial" w:cs="Arial" w:eastAsia="Arial" w:hAnsi="Arial"/>
          <w:b/>
          <w:bCs/>
          <w:color w:val="4A6080"/>
          <w:sz w:val="22"/>
          <w:szCs w:val="22"/>
        </w:rPr>
        <w:t xml:space="preserve">Section 2 — Required Fields</w:t>
      </w:r>
    </w:p>
    <w:p>
      <w:pPr>
        <w:spacing w:before="60" w:after="80"/>
      </w:pPr>
      <w:r>
        <w:rPr>
          <w:rFonts w:ascii="Arial" w:cs="Arial" w:eastAsia="Arial" w:hAnsi="Arial"/>
          <w:color w:val="333333"/>
          <w:sz w:val="20"/>
          <w:szCs w:val="20"/>
        </w:rPr>
        <w:t xml:space="preserve">The following custom fields must be populated for every contact in a consultant's assigned pool. BizDev will conduct monthly hygiene audits and report field completion rates to leadership.</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W w:type="dxa" w:w="3600"/>
            <w:tcBorders>
              <w:top w:val="single" w:color="1B3A5C" w:sz="1"/>
              <w:left w:val="single" w:color="1B3A5C" w:sz="1"/>
              <w:bottom w:val="single" w:color="1B3A5C" w:sz="1"/>
              <w:right w:val="single" w:color="1B3A5C" w:sz="1"/>
            </w:tcBorders>
            <w:shd w:fill="1B3A5C" w:val="clear"/>
            <w:tcMar>
              <w:top w:type="dxa" w:w="80"/>
              <w:left w:type="dxa" w:w="120"/>
              <w:bottom w:type="dxa" w:w="80"/>
              <w:right w:type="dxa" w:w="120"/>
            </w:tcMar>
          </w:tcPr>
          <w:p>
            <w:r>
              <w:rPr>
                <w:rFonts w:ascii="Arial" w:cs="Arial" w:eastAsia="Arial" w:hAnsi="Arial"/>
                <w:b/>
                <w:bCs/>
                <w:color w:val="FFFFFF"/>
                <w:sz w:val="18"/>
                <w:szCs w:val="18"/>
              </w:rPr>
              <w:t xml:space="preserve">Field</w:t>
            </w:r>
          </w:p>
        </w:tc>
        <w:tc>
          <w:tcPr>
            <w:tcW w:type="dxa" w:w="5760"/>
            <w:tcBorders>
              <w:top w:val="single" w:color="1B3A5C" w:sz="1"/>
              <w:left w:val="single" w:color="1B3A5C" w:sz="1"/>
              <w:bottom w:val="single" w:color="1B3A5C" w:sz="1"/>
              <w:right w:val="single" w:color="1B3A5C" w:sz="1"/>
            </w:tcBorders>
            <w:shd w:fill="1B3A5C" w:val="clear"/>
            <w:tcMar>
              <w:top w:type="dxa" w:w="80"/>
              <w:left w:type="dxa" w:w="120"/>
              <w:bottom w:type="dxa" w:w="80"/>
              <w:right w:type="dxa" w:w="120"/>
            </w:tcMar>
          </w:tcPr>
          <w:p>
            <w:r>
              <w:rPr>
                <w:rFonts w:ascii="Arial" w:cs="Arial" w:eastAsia="Arial" w:hAnsi="Arial"/>
                <w:b/>
                <w:bCs/>
                <w:color w:val="FFFFFF"/>
                <w:sz w:val="18"/>
                <w:szCs w:val="18"/>
              </w:rPr>
              <w:t xml:space="preserve">Required Value / Notes</w:t>
            </w:r>
          </w:p>
        </w:tc>
      </w:tr>
      <w:tr>
        <w:tc>
          <w:tcPr>
            <w:tcW w:type="dxa" w:w="36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Sales Owner</w:t>
            </w:r>
          </w:p>
        </w:tc>
        <w:tc>
          <w:tcPr>
            <w:tcW w:type="dxa" w:w="576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Assigned consultant name. Set by BizDev at kickoff. Do not modify without BizDev approval.</w:t>
            </w:r>
          </w:p>
        </w:tc>
      </w:tr>
      <w:tr>
        <w:tc>
          <w:tcPr>
            <w:tcW w:type="dxa" w:w="360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Outreach Status</w:t>
            </w:r>
          </w:p>
        </w:tc>
        <w:tc>
          <w:tcPr>
            <w:tcW w:type="dxa" w:w="576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Must reflect current state after every interaction. See status options above.</w:t>
            </w:r>
          </w:p>
        </w:tc>
      </w:tr>
      <w:tr>
        <w:tc>
          <w:tcPr>
            <w:tcW w:type="dxa" w:w="36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Lead Warmth (1–5)</w:t>
            </w:r>
          </w:p>
        </w:tc>
        <w:tc>
          <w:tcPr>
            <w:tcW w:type="dxa" w:w="576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Consultant's subjective assessment. 1 = cold/no response, 5 = actively engaged/warm. Update after each meaningful interaction.</w:t>
            </w:r>
          </w:p>
        </w:tc>
      </w:tr>
      <w:tr>
        <w:tc>
          <w:tcPr>
            <w:tcW w:type="dxa" w:w="360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Last Activity Date</w:t>
            </w:r>
          </w:p>
        </w:tc>
        <w:tc>
          <w:tcPr>
            <w:tcW w:type="dxa" w:w="576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Auto-populated by HubSpot when activity is logged. If this date is &gt;30 days old, the contact is due for a re-engagement check.</w:t>
            </w:r>
          </w:p>
        </w:tc>
      </w:tr>
      <w:tr>
        <w:tc>
          <w:tcPr>
            <w:tcW w:type="dxa" w:w="36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Contact Type</w:t>
            </w:r>
          </w:p>
        </w:tc>
        <w:tc>
          <w:tcPr>
            <w:tcW w:type="dxa" w:w="576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E&amp;F Prospect / COI / PWI Prospect. Determines which playbook and templates apply.</w:t>
            </w:r>
          </w:p>
        </w:tc>
      </w:tr>
      <w:tr>
        <w:tc>
          <w:tcPr>
            <w:tcW w:type="dxa" w:w="360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Meeting Notes</w:t>
            </w:r>
          </w:p>
        </w:tc>
        <w:tc>
          <w:tcPr>
            <w:tcW w:type="dxa" w:w="576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Brief summary of any qualified meeting. Must be logged within 48 hours of the meeting. Required for the meeting to count toward the qualified meeting KPI.</w:t>
            </w:r>
          </w:p>
        </w:tc>
      </w:tr>
    </w:tbl>
    <w:p>
      <w:pPr>
        <w:spacing w:before="160" w:after="0"/>
      </w:pPr>
      <w:r>
        <w:t xml:space="preserve"/>
      </w:r>
    </w:p>
    <w:p>
      <w:pPr>
        <w:pStyle w:val="Heading2"/>
        <w:pBdr>
          <w:bottom w:val="single" w:color="D6E4F0" w:sz="4" w:space="4"/>
        </w:pBdr>
        <w:spacing w:before="240" w:after="100"/>
      </w:pPr>
      <w:r>
        <w:rPr>
          <w:rFonts w:ascii="Arial" w:cs="Arial" w:eastAsia="Arial" w:hAnsi="Arial"/>
          <w:b/>
          <w:bCs/>
          <w:color w:val="4A6080"/>
          <w:sz w:val="22"/>
          <w:szCs w:val="22"/>
        </w:rPr>
        <w:t xml:space="preserve">Section 3 — What Counts as a 'Logged Activity'</w:t>
      </w:r>
    </w:p>
    <w:p>
      <w:pPr>
        <w:spacing w:before="60" w:after="80"/>
      </w:pPr>
      <w:r>
        <w:rPr>
          <w:rFonts w:ascii="Arial" w:cs="Arial" w:eastAsia="Arial" w:hAnsi="Arial"/>
          <w:color w:val="333333"/>
          <w:sz w:val="20"/>
          <w:szCs w:val="20"/>
        </w:rPr>
        <w:t xml:space="preserve">The following activity types, when logged in HubSpot within the 48-hour window, count toward KPI satisfaction:</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800"/>
        <w:gridCol w:w="5560"/>
      </w:tblGrid>
      <w:tr>
        <w:tc>
          <w:tcPr>
            <w:tcW w:type="dxa" w:w="3800"/>
            <w:tcBorders>
              <w:top w:val="single" w:color="1B3A5C" w:sz="1"/>
              <w:left w:val="single" w:color="1B3A5C" w:sz="1"/>
              <w:bottom w:val="single" w:color="1B3A5C" w:sz="1"/>
              <w:right w:val="single" w:color="1B3A5C" w:sz="1"/>
            </w:tcBorders>
            <w:shd w:fill="1B3A5C" w:val="clear"/>
            <w:tcMar>
              <w:top w:type="dxa" w:w="80"/>
              <w:left w:type="dxa" w:w="120"/>
              <w:bottom w:type="dxa" w:w="80"/>
              <w:right w:type="dxa" w:w="120"/>
            </w:tcMar>
          </w:tcPr>
          <w:p>
            <w:r>
              <w:rPr>
                <w:rFonts w:ascii="Arial" w:cs="Arial" w:eastAsia="Arial" w:hAnsi="Arial"/>
                <w:b/>
                <w:bCs/>
                <w:color w:val="FFFFFF"/>
                <w:sz w:val="18"/>
                <w:szCs w:val="18"/>
              </w:rPr>
              <w:t xml:space="preserve">Activity Type</w:t>
            </w:r>
          </w:p>
        </w:tc>
        <w:tc>
          <w:tcPr>
            <w:tcW w:type="dxa" w:w="5560"/>
            <w:tcBorders>
              <w:top w:val="single" w:color="1B3A5C" w:sz="1"/>
              <w:left w:val="single" w:color="1B3A5C" w:sz="1"/>
              <w:bottom w:val="single" w:color="1B3A5C" w:sz="1"/>
              <w:right w:val="single" w:color="1B3A5C" w:sz="1"/>
            </w:tcBorders>
            <w:shd w:fill="1B3A5C" w:val="clear"/>
            <w:tcMar>
              <w:top w:type="dxa" w:w="80"/>
              <w:left w:type="dxa" w:w="120"/>
              <w:bottom w:type="dxa" w:w="80"/>
              <w:right w:type="dxa" w:w="120"/>
            </w:tcMar>
          </w:tcPr>
          <w:p>
            <w:r>
              <w:rPr>
                <w:rFonts w:ascii="Arial" w:cs="Arial" w:eastAsia="Arial" w:hAnsi="Arial"/>
                <w:b/>
                <w:bCs/>
                <w:color w:val="FFFFFF"/>
                <w:sz w:val="18"/>
                <w:szCs w:val="18"/>
              </w:rPr>
              <w:t xml:space="preserve">How to Log in HubSpot</w:t>
            </w:r>
          </w:p>
        </w:tc>
      </w:tr>
      <w:tr>
        <w:tc>
          <w:tcPr>
            <w:tcW w:type="dxa" w:w="38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Outreach email sent</w:t>
            </w:r>
          </w:p>
        </w:tc>
        <w:tc>
          <w:tcPr>
            <w:tcW w:type="dxa" w:w="556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Sent via HubSpot email tool — automatically logged. If sent via Outlook with BCC to HubSpot, manually log as 'Email' activity with subject line and date.</w:t>
            </w:r>
          </w:p>
        </w:tc>
      </w:tr>
      <w:tr>
        <w:tc>
          <w:tcPr>
            <w:tcW w:type="dxa" w:w="380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Phone call (answered or voicemail)</w:t>
            </w:r>
          </w:p>
        </w:tc>
        <w:tc>
          <w:tcPr>
            <w:tcW w:type="dxa" w:w="556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Log manually: Contact record → Activity → Log Activity → Call. Note: reached/voicemail, duration, summary.</w:t>
            </w:r>
          </w:p>
        </w:tc>
      </w:tr>
      <w:tr>
        <w:tc>
          <w:tcPr>
            <w:tcW w:type="dxa" w:w="38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LinkedIn connection or message</w:t>
            </w:r>
          </w:p>
        </w:tc>
        <w:tc>
          <w:tcPr>
            <w:tcW w:type="dxa" w:w="556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Log manually as 'Note' or 'LinkedIn Outreach' activity type with date and brief content summary.</w:t>
            </w:r>
          </w:p>
        </w:tc>
      </w:tr>
      <w:tr>
        <w:tc>
          <w:tcPr>
            <w:tcW w:type="dxa" w:w="380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In-person meeting (prospect or client)</w:t>
            </w:r>
          </w:p>
        </w:tc>
        <w:tc>
          <w:tcPr>
            <w:tcW w:type="dxa" w:w="556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Log manually as 'Meeting' activity. Include: attendees, date, location, and brief notes. Audio debrief link should be attached within 24 hours.</w:t>
            </w:r>
          </w:p>
        </w:tc>
      </w:tr>
      <w:tr>
        <w:tc>
          <w:tcPr>
            <w:tcW w:type="dxa" w:w="380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Content share (email with article/newsletter)</w:t>
            </w:r>
          </w:p>
        </w:tc>
        <w:tc>
          <w:tcPr>
            <w:tcW w:type="dxa" w:w="5560"/>
            <w:tcBorders>
              <w:top w:val="single" w:color="D0D5DD" w:sz="1"/>
              <w:left w:val="single" w:color="D0D5DD" w:sz="1"/>
              <w:bottom w:val="single" w:color="D0D5DD" w:sz="1"/>
              <w:right w:val="single" w:color="D0D5DD" w:sz="1"/>
            </w:tcBorders>
            <w:shd w:fill="FFFFFF" w:val="clear"/>
            <w:tcMar>
              <w:top w:type="dxa" w:w="80"/>
              <w:left w:type="dxa" w:w="120"/>
              <w:bottom w:type="dxa" w:w="80"/>
              <w:right w:type="dxa" w:w="120"/>
            </w:tcMar>
          </w:tcPr>
          <w:p>
            <w:r>
              <w:rPr>
                <w:rFonts w:ascii="Arial" w:cs="Arial" w:eastAsia="Arial" w:hAnsi="Arial"/>
                <w:color w:val="333333"/>
                <w:sz w:val="18"/>
                <w:szCs w:val="18"/>
              </w:rPr>
              <w:t xml:space="preserve">Sent via HubSpot — logged automatically. If referenced in a call, log the call and note content shared.</w:t>
            </w:r>
          </w:p>
        </w:tc>
      </w:tr>
      <w:tr>
        <w:tc>
          <w:tcPr>
            <w:tcW w:type="dxa" w:w="380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Podcast guest outreach</w:t>
            </w:r>
          </w:p>
        </w:tc>
        <w:tc>
          <w:tcPr>
            <w:tcW w:type="dxa" w:w="5560"/>
            <w:tcBorders>
              <w:top w:val="single" w:color="D0D5DD" w:sz="1"/>
              <w:left w:val="single" w:color="D0D5DD" w:sz="1"/>
              <w:bottom w:val="single" w:color="D0D5DD" w:sz="1"/>
              <w:right w:val="single" w:color="D0D5DD" w:sz="1"/>
            </w:tcBorders>
            <w:shd w:fill="F5F6F8" w:val="clear"/>
            <w:tcMar>
              <w:top w:type="dxa" w:w="80"/>
              <w:left w:type="dxa" w:w="120"/>
              <w:bottom w:type="dxa" w:w="80"/>
              <w:right w:type="dxa" w:w="120"/>
            </w:tcMar>
          </w:tcPr>
          <w:p>
            <w:r>
              <w:rPr>
                <w:rFonts w:ascii="Arial" w:cs="Arial" w:eastAsia="Arial" w:hAnsi="Arial"/>
                <w:color w:val="333333"/>
                <w:sz w:val="18"/>
                <w:szCs w:val="18"/>
              </w:rPr>
              <w:t xml:space="preserve">Log as 'Podcast Outreach' custom activity type. Tag contact with relevant pipeline stage.</w:t>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0392B" w:sz="1"/>
              <w:left w:val="single" w:color="C0392B" w:sz="20"/>
              <w:bottom w:val="single" w:color="C0392B" w:sz="1"/>
              <w:right w:val="single" w:color="C0392B" w:sz="1"/>
            </w:tcBorders>
            <w:shd w:fill="FDECEA" w:val="clear"/>
            <w:tcMar>
              <w:top w:type="dxa" w:w="80"/>
              <w:left w:type="dxa" w:w="160"/>
              <w:bottom w:type="dxa" w:w="80"/>
              <w:right w:type="dxa" w:w="120"/>
            </w:tcMar>
          </w:tcPr>
          <w:p>
            <w:pPr>
              <w:spacing w:before="0" w:after="40"/>
            </w:pPr>
            <w:r>
              <w:rPr>
                <w:rFonts w:ascii="Arial" w:cs="Arial" w:eastAsia="Arial" w:hAnsi="Arial"/>
                <w:b/>
                <w:bCs/>
                <w:color w:val="C0392B"/>
                <w:sz w:val="18"/>
                <w:szCs w:val="18"/>
              </w:rPr>
              <w:t xml:space="preserve">⚠  Important</w:t>
            </w:r>
          </w:p>
          <w:p>
            <w:r>
              <w:rPr>
                <w:rFonts w:ascii="Arial" w:cs="Arial" w:eastAsia="Arial" w:hAnsi="Arial"/>
                <w:color w:val="C0392B"/>
                <w:sz w:val="18"/>
                <w:szCs w:val="18"/>
              </w:rPr>
              <w:t xml:space="preserve">The following do NOT count as logged activities: verbal mentions in team meetings, mental notes, emails sent from personal inbox, LinkedIn messages without a HubSpot log entry, or activities logged more than 48 hours after they occurred.</w:t>
            </w:r>
          </w:p>
        </w:tc>
      </w:tr>
    </w:tbl>
    <w:p>
      <w:pPr>
        <w:spacing w:before="160" w:after="0"/>
      </w:pPr>
      <w:r>
        <w:t xml:space="preserve"/>
      </w:r>
    </w:p>
    <w:p>
      <w:pPr>
        <w:pStyle w:val="Heading2"/>
        <w:pBdr>
          <w:bottom w:val="single" w:color="D6E4F0" w:sz="4" w:space="4"/>
        </w:pBdr>
        <w:spacing w:before="240" w:after="100"/>
      </w:pPr>
      <w:r>
        <w:rPr>
          <w:rFonts w:ascii="Arial" w:cs="Arial" w:eastAsia="Arial" w:hAnsi="Arial"/>
          <w:b/>
          <w:bCs/>
          <w:color w:val="4A6080"/>
          <w:sz w:val="22"/>
          <w:szCs w:val="22"/>
        </w:rPr>
        <w:t xml:space="preserve">Section 4 — Monthly Reporting &amp; Accountability</w:t>
      </w:r>
    </w:p>
    <w:p>
      <w:pPr>
        <w:pStyle w:val="ListParagraph"/>
        <w:numPr>
          <w:ilvl w:val="0"/>
          <w:numId w:val="2"/>
        </w:numPr>
        <w:spacing w:before="40" w:after="40"/>
      </w:pPr>
      <w:r>
        <w:rPr>
          <w:rFonts w:ascii="Arial" w:cs="Arial" w:eastAsia="Arial" w:hAnsi="Arial"/>
          <w:color w:val="333333"/>
          <w:sz w:val="20"/>
          <w:szCs w:val="20"/>
        </w:rPr>
        <w:t xml:space="preserve">BizDev generates a HubSpot activity report on the 1st business day of each month covering the prior month</w:t>
      </w:r>
    </w:p>
    <w:p>
      <w:pPr>
        <w:pStyle w:val="ListParagraph"/>
        <w:numPr>
          <w:ilvl w:val="0"/>
          <w:numId w:val="2"/>
        </w:numPr>
        <w:spacing w:before="40" w:after="40"/>
      </w:pPr>
      <w:r>
        <w:rPr>
          <w:rFonts w:ascii="Arial" w:cs="Arial" w:eastAsia="Arial" w:hAnsi="Arial"/>
          <w:color w:val="333333"/>
          <w:sz w:val="20"/>
          <w:szCs w:val="20"/>
        </w:rPr>
        <w:t xml:space="preserve">Report shows: total touchpoints per consultant, meetings booked, sequences completed, CRM hygiene score (% of contacts with activity logged within 30 days), and Outreach Status distribution</w:t>
      </w:r>
    </w:p>
    <w:p>
      <w:pPr>
        <w:pStyle w:val="ListParagraph"/>
        <w:numPr>
          <w:ilvl w:val="0"/>
          <w:numId w:val="2"/>
        </w:numPr>
        <w:spacing w:before="40" w:after="40"/>
      </w:pPr>
      <w:r>
        <w:rPr>
          <w:rFonts w:ascii="Arial" w:cs="Arial" w:eastAsia="Arial" w:hAnsi="Arial"/>
          <w:color w:val="333333"/>
          <w:sz w:val="20"/>
          <w:szCs w:val="20"/>
        </w:rPr>
        <w:t xml:space="preserve">Report is shared with leadership (Dine and Mike) as part of the monthly KPI review</w:t>
      </w:r>
    </w:p>
    <w:p>
      <w:pPr>
        <w:pStyle w:val="ListParagraph"/>
        <w:numPr>
          <w:ilvl w:val="0"/>
          <w:numId w:val="2"/>
        </w:numPr>
        <w:spacing w:before="40" w:after="40"/>
      </w:pPr>
      <w:r>
        <w:rPr>
          <w:rFonts w:ascii="Arial" w:cs="Arial" w:eastAsia="Arial" w:hAnsi="Arial"/>
          <w:color w:val="333333"/>
          <w:sz w:val="20"/>
          <w:szCs w:val="20"/>
        </w:rPr>
        <w:t xml:space="preserve">Individual KPI check-ins between BizDev and each consultant occur within the first week of each month — the HubSpot report is the source document for that conversation</w:t>
      </w:r>
    </w:p>
    <w:p>
      <w:pPr>
        <w:pStyle w:val="ListParagraph"/>
        <w:numPr>
          <w:ilvl w:val="0"/>
          <w:numId w:val="2"/>
        </w:numPr>
        <w:spacing w:before="40" w:after="40"/>
      </w:pPr>
      <w:r>
        <w:rPr>
          <w:rFonts w:ascii="Arial" w:cs="Arial" w:eastAsia="Arial" w:hAnsi="Arial"/>
          <w:color w:val="333333"/>
          <w:sz w:val="20"/>
          <w:szCs w:val="20"/>
        </w:rPr>
        <w:t xml:space="preserve">Consultants with CRM hygiene scores below 80% in any given month will receive a coaching conversation in their next 1:1</w:t>
      </w:r>
    </w:p>
    <w:p>
      <w:pPr>
        <w:spacing w:before="160" w:after="0"/>
      </w:pPr>
      <w:r>
        <w:t xml:space="preserve"/>
      </w:r>
    </w:p>
    <w:p>
      <w:pPr>
        <w:pStyle w:val="Heading2"/>
        <w:pBdr>
          <w:bottom w:val="single" w:color="D6E4F0" w:sz="4" w:space="4"/>
        </w:pBdr>
        <w:spacing w:before="240" w:after="100"/>
      </w:pPr>
      <w:r>
        <w:rPr>
          <w:rFonts w:ascii="Arial" w:cs="Arial" w:eastAsia="Arial" w:hAnsi="Arial"/>
          <w:b/>
          <w:bCs/>
          <w:color w:val="4A6080"/>
          <w:sz w:val="22"/>
          <w:szCs w:val="22"/>
        </w:rPr>
        <w:t xml:space="preserve">Section 5 — Escalation for Non-Compliance</w:t>
      </w:r>
    </w:p>
    <w:p>
      <w:pPr>
        <w:spacing w:before="60" w:after="80"/>
      </w:pPr>
      <w:r>
        <w:rPr>
          <w:rFonts w:ascii="Arial" w:cs="Arial" w:eastAsia="Arial" w:hAnsi="Arial"/>
          <w:color w:val="333333"/>
          <w:sz w:val="20"/>
          <w:szCs w:val="20"/>
        </w:rPr>
        <w:t xml:space="preserve">CRM non-compliance is treated the same as KPI non-compliance. The escalation path defined in the Phase 1 Sign-Off Document applies:</w:t>
      </w:r>
    </w:p>
    <w:p>
      <w:pPr>
        <w:pStyle w:val="ListParagraph"/>
        <w:numPr>
          <w:ilvl w:val="0"/>
          <w:numId w:val="2"/>
        </w:numPr>
        <w:spacing w:before="40" w:after="40"/>
      </w:pPr>
      <w:r>
        <w:rPr>
          <w:rFonts w:ascii="Arial" w:cs="Arial" w:eastAsia="Arial" w:hAnsi="Arial"/>
          <w:color w:val="333333"/>
          <w:sz w:val="20"/>
          <w:szCs w:val="20"/>
        </w:rPr>
        <w:t xml:space="preserve">Month 1 below compliance threshold: BizDev coaching conversation, documented</w:t>
      </w:r>
    </w:p>
    <w:p>
      <w:pPr>
        <w:pStyle w:val="ListParagraph"/>
        <w:numPr>
          <w:ilvl w:val="0"/>
          <w:numId w:val="2"/>
        </w:numPr>
        <w:spacing w:before="40" w:after="40"/>
      </w:pPr>
      <w:r>
        <w:rPr>
          <w:rFonts w:ascii="Arial" w:cs="Arial" w:eastAsia="Arial" w:hAnsi="Arial"/>
          <w:color w:val="333333"/>
          <w:sz w:val="20"/>
          <w:szCs w:val="20"/>
        </w:rPr>
        <w:t xml:space="preserve">Month 2 consecutive non-compliance: Escalation to CEO with documented coaching history</w:t>
      </w:r>
    </w:p>
    <w:p>
      <w:pPr>
        <w:pStyle w:val="ListParagraph"/>
        <w:numPr>
          <w:ilvl w:val="0"/>
          <w:numId w:val="2"/>
        </w:numPr>
        <w:spacing w:before="40" w:after="40"/>
      </w:pPr>
      <w:r>
        <w:rPr>
          <w:rFonts w:ascii="Arial" w:cs="Arial" w:eastAsia="Arial" w:hAnsi="Arial"/>
          <w:color w:val="333333"/>
          <w:sz w:val="20"/>
          <w:szCs w:val="20"/>
        </w:rPr>
        <w:t xml:space="preserve">Month 3 consecutive non-compliance: CEO, HR, and BizDev determine appropriate action per firm policy</w:t>
      </w:r>
    </w:p>
    <w:p>
      <w:pPr>
        <w:spacing w:before="60" w:after="80"/>
      </w:pPr>
      <w:r>
        <w:rPr>
          <w:rFonts w:ascii="Arial" w:cs="Arial" w:eastAsia="Arial" w:hAnsi="Arial"/>
          <w:i/>
          <w:iCs/>
          <w:color w:val="666666"/>
          <w:sz w:val="20"/>
          <w:szCs w:val="20"/>
        </w:rPr>
        <w:t xml:space="preserve">'Compliance threshold' for CRM purposes means: ≥80% of outreach logged within 48 hours, all qualified meetings logged with notes, and Outreach Status fields current for all assigned contacts.</w:t>
      </w:r>
    </w:p>
    <w:p>
      <w:pPr>
        <w:spacing w:before="160" w:after="0"/>
      </w:pPr>
      <w:r>
        <w:t xml:space="preserve"/>
      </w:r>
    </w:p>
    <w:p>
      <w:pPr>
        <w:pStyle w:val="Heading2"/>
        <w:pBdr>
          <w:bottom w:val="single" w:color="D6E4F0" w:sz="4" w:space="4"/>
        </w:pBdr>
        <w:spacing w:before="240" w:after="100"/>
      </w:pPr>
      <w:r>
        <w:rPr>
          <w:rFonts w:ascii="Arial" w:cs="Arial" w:eastAsia="Arial" w:hAnsi="Arial"/>
          <w:b/>
          <w:bCs/>
          <w:color w:val="4A6080"/>
          <w:sz w:val="22"/>
          <w:szCs w:val="22"/>
        </w:rPr>
        <w:t xml:space="preserve">Section 6 — Acknowledgment &amp; Co-Signatures</w:t>
      </w:r>
    </w:p>
    <w:p>
      <w:pPr>
        <w:spacing w:before="60" w:after="80"/>
      </w:pPr>
      <w:r>
        <w:rPr>
          <w:rFonts w:ascii="Arial" w:cs="Arial" w:eastAsia="Arial" w:hAnsi="Arial"/>
          <w:color w:val="333333"/>
          <w:sz w:val="20"/>
          <w:szCs w:val="20"/>
        </w:rPr>
        <w:t xml:space="preserve">By signing below, each participant confirms they have read and understood the CRM Governance Policy and agree to comply with the standards defined in Sections 1 through 5 for the duration of the 2026 Sales Activation Plan.</w:t>
      </w:r>
    </w:p>
    <w:p>
      <w:pPr>
        <w:spacing w:before="1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0D5DD" w:sz="1"/>
              <w:left w:val="single" w:color="D0D5DD" w:sz="1"/>
              <w:bottom w:val="single" w:color="D0D5DD" w:sz="1"/>
              <w:right w:val="single" w:color="D0D5DD" w:sz="1"/>
            </w:tcBorders>
            <w:shd w:fill="F5F6F8" w:val="clear"/>
            <w:tcMar>
              <w:top w:type="dxa" w:w="100"/>
              <w:left w:type="dxa" w:w="160"/>
              <w:bottom w:type="dxa" w:w="160"/>
              <w:right w:type="dxa" w:w="160"/>
            </w:tcMar>
          </w:tcPr>
          <w:p>
            <w:pPr>
              <w:spacing w:before="0" w:after="160"/>
            </w:pPr>
            <w:r>
              <w:rPr>
                <w:rFonts w:ascii="Arial" w:cs="Arial" w:eastAsia="Arial" w:hAnsi="Arial"/>
                <w:b/>
                <w:bCs/>
                <w:color w:val="1B3A5C"/>
                <w:sz w:val="20"/>
                <w:szCs w:val="20"/>
              </w:rPr>
              <w:t xml:space="preserve">Steph [Last] — Business Development</w:t>
            </w:r>
          </w:p>
          <w:p>
            <w:pPr>
              <w:pBdr>
                <w:bottom w:val="single" w:color="4A6080" w:sz="4"/>
              </w:pBdr>
              <w:spacing w:before="0" w:after="80"/>
            </w:pPr>
            <w:r>
              <w:rPr>
                <w:rFonts w:ascii="Arial" w:cs="Arial" w:eastAsia="Arial" w:hAnsi="Arial"/>
                <w:sz w:val="24"/>
                <w:szCs w:val="24"/>
              </w:rPr>
              <w:t xml:space="preserve"/>
            </w:r>
          </w:p>
          <w:p>
            <w:pPr>
              <w:spacing w:before="40" w:after="20"/>
            </w:pPr>
            <w:r>
              <w:rPr>
                <w:rFonts w:ascii="Arial" w:cs="Arial" w:eastAsia="Arial" w:hAnsi="Arial"/>
                <w:i/>
                <w:iCs/>
                <w:color w:val="888888"/>
                <w:sz w:val="16"/>
                <w:szCs w:val="16"/>
              </w:rPr>
              <w:t xml:space="preserve">Signature</w:t>
            </w:r>
          </w:p>
          <w:p>
            <w:pPr>
              <w:pBdr>
                <w:bottom w:val="single" w:color="D0D5DD" w:sz="2"/>
              </w:pBdr>
              <w:spacing w:before="20" w:after="80"/>
            </w:pPr>
            <w:r>
              <w:rPr>
                <w:rFonts w:ascii="Arial" w:cs="Arial" w:eastAsia="Arial" w:hAnsi="Arial"/>
                <w:sz w:val="20"/>
                <w:szCs w:val="20"/>
              </w:rPr>
              <w:t xml:space="preserve"/>
            </w:r>
          </w:p>
          <w:p>
            <w:pPr>
              <w:spacing w:before="40" w:after="0"/>
            </w:pPr>
            <w:r>
              <w:rPr>
                <w:rFonts w:ascii="Arial" w:cs="Arial" w:eastAsia="Arial" w:hAnsi="Arial"/>
                <w:i/>
                <w:iCs/>
                <w:color w:val="888888"/>
                <w:sz w:val="16"/>
                <w:szCs w:val="16"/>
              </w:rPr>
              <w:t xml:space="preserve">Date</w:t>
            </w:r>
          </w:p>
          <w:p>
            <w:pPr>
              <w:spacing w:before="40" w:after="0"/>
            </w:pPr>
            <w:r>
              <w:rPr>
                <w:rFonts w:ascii="Arial" w:cs="Arial" w:eastAsia="Arial" w:hAnsi="Arial"/>
                <w:color w:val="4A6080"/>
                <w:sz w:val="18"/>
                <w:szCs w:val="18"/>
              </w:rPr>
              <w:t xml:space="preserve">BizDev, Crewcial Partners (Policy Owner)</w:t>
            </w:r>
          </w:p>
        </w:tc>
        <w:tc>
          <w:tcPr>
            <w:tcW w:type="dxa" w:w="3120"/>
            <w:tcBorders>
              <w:top w:val="single" w:color="D0D5DD" w:sz="1"/>
              <w:left w:val="single" w:color="D0D5DD" w:sz="1"/>
              <w:bottom w:val="single" w:color="D0D5DD" w:sz="1"/>
              <w:right w:val="single" w:color="D0D5DD" w:sz="1"/>
            </w:tcBorders>
            <w:shd w:fill="F5F6F8" w:val="clear"/>
            <w:tcMar>
              <w:top w:type="dxa" w:w="100"/>
              <w:left w:type="dxa" w:w="160"/>
              <w:bottom w:type="dxa" w:w="160"/>
              <w:right w:type="dxa" w:w="160"/>
            </w:tcMar>
          </w:tcPr>
          <w:p>
            <w:pPr>
              <w:spacing w:before="0" w:after="160"/>
            </w:pPr>
            <w:r>
              <w:rPr>
                <w:rFonts w:ascii="Arial" w:cs="Arial" w:eastAsia="Arial" w:hAnsi="Arial"/>
                <w:b/>
                <w:bCs/>
                <w:color w:val="1B3A5C"/>
                <w:sz w:val="20"/>
                <w:szCs w:val="20"/>
              </w:rPr>
              <w:t xml:space="preserve">Charlie Georgalas — Senior Consultant</w:t>
            </w:r>
          </w:p>
          <w:p>
            <w:pPr>
              <w:pBdr>
                <w:bottom w:val="single" w:color="4A6080" w:sz="4"/>
              </w:pBdr>
              <w:spacing w:before="0" w:after="80"/>
            </w:pPr>
            <w:r>
              <w:rPr>
                <w:rFonts w:ascii="Arial" w:cs="Arial" w:eastAsia="Arial" w:hAnsi="Arial"/>
                <w:sz w:val="24"/>
                <w:szCs w:val="24"/>
              </w:rPr>
              <w:t xml:space="preserve"/>
            </w:r>
          </w:p>
          <w:p>
            <w:pPr>
              <w:spacing w:before="40" w:after="20"/>
            </w:pPr>
            <w:r>
              <w:rPr>
                <w:rFonts w:ascii="Arial" w:cs="Arial" w:eastAsia="Arial" w:hAnsi="Arial"/>
                <w:i/>
                <w:iCs/>
                <w:color w:val="888888"/>
                <w:sz w:val="16"/>
                <w:szCs w:val="16"/>
              </w:rPr>
              <w:t xml:space="preserve">Signature</w:t>
            </w:r>
          </w:p>
          <w:p>
            <w:pPr>
              <w:pBdr>
                <w:bottom w:val="single" w:color="D0D5DD" w:sz="2"/>
              </w:pBdr>
              <w:spacing w:before="20" w:after="80"/>
            </w:pPr>
            <w:r>
              <w:rPr>
                <w:rFonts w:ascii="Arial" w:cs="Arial" w:eastAsia="Arial" w:hAnsi="Arial"/>
                <w:sz w:val="20"/>
                <w:szCs w:val="20"/>
              </w:rPr>
              <w:t xml:space="preserve"/>
            </w:r>
          </w:p>
          <w:p>
            <w:pPr>
              <w:spacing w:before="40" w:after="0"/>
            </w:pPr>
            <w:r>
              <w:rPr>
                <w:rFonts w:ascii="Arial" w:cs="Arial" w:eastAsia="Arial" w:hAnsi="Arial"/>
                <w:i/>
                <w:iCs/>
                <w:color w:val="888888"/>
                <w:sz w:val="16"/>
                <w:szCs w:val="16"/>
              </w:rPr>
              <w:t xml:space="preserve">Date</w:t>
            </w:r>
          </w:p>
          <w:p>
            <w:pPr>
              <w:spacing w:before="40" w:after="0"/>
            </w:pPr>
            <w:r>
              <w:rPr>
                <w:rFonts w:ascii="Arial" w:cs="Arial" w:eastAsia="Arial" w:hAnsi="Arial"/>
                <w:color w:val="4A6080"/>
                <w:sz w:val="18"/>
                <w:szCs w:val="18"/>
              </w:rPr>
              <w:t xml:space="preserve">Consultant</w:t>
            </w:r>
          </w:p>
        </w:tc>
        <w:tc>
          <w:tcPr>
            <w:tcW w:type="dxa" w:w="3120"/>
            <w:tcBorders>
              <w:top w:val="single" w:color="D0D5DD" w:sz="1"/>
              <w:left w:val="single" w:color="D0D5DD" w:sz="1"/>
              <w:bottom w:val="single" w:color="D0D5DD" w:sz="1"/>
              <w:right w:val="single" w:color="D0D5DD" w:sz="1"/>
            </w:tcBorders>
            <w:shd w:fill="F5F6F8" w:val="clear"/>
            <w:tcMar>
              <w:top w:type="dxa" w:w="100"/>
              <w:left w:type="dxa" w:w="160"/>
              <w:bottom w:type="dxa" w:w="160"/>
              <w:right w:type="dxa" w:w="160"/>
            </w:tcMar>
          </w:tcPr>
          <w:p>
            <w:pPr>
              <w:spacing w:before="0" w:after="160"/>
            </w:pPr>
            <w:r>
              <w:rPr>
                <w:rFonts w:ascii="Arial" w:cs="Arial" w:eastAsia="Arial" w:hAnsi="Arial"/>
                <w:b/>
                <w:bCs/>
                <w:color w:val="1B3A5C"/>
                <w:sz w:val="20"/>
                <w:szCs w:val="20"/>
              </w:rPr>
              <w:t xml:space="preserve">Mike Miller — CIO</w:t>
            </w:r>
          </w:p>
          <w:p>
            <w:pPr>
              <w:pBdr>
                <w:bottom w:val="single" w:color="4A6080" w:sz="4"/>
              </w:pBdr>
              <w:spacing w:before="0" w:after="80"/>
            </w:pPr>
            <w:r>
              <w:rPr>
                <w:rFonts w:ascii="Arial" w:cs="Arial" w:eastAsia="Arial" w:hAnsi="Arial"/>
                <w:sz w:val="24"/>
                <w:szCs w:val="24"/>
              </w:rPr>
              <w:t xml:space="preserve"/>
            </w:r>
          </w:p>
          <w:p>
            <w:pPr>
              <w:spacing w:before="40" w:after="20"/>
            </w:pPr>
            <w:r>
              <w:rPr>
                <w:rFonts w:ascii="Arial" w:cs="Arial" w:eastAsia="Arial" w:hAnsi="Arial"/>
                <w:i/>
                <w:iCs/>
                <w:color w:val="888888"/>
                <w:sz w:val="16"/>
                <w:szCs w:val="16"/>
              </w:rPr>
              <w:t xml:space="preserve">Signature</w:t>
            </w:r>
          </w:p>
          <w:p>
            <w:pPr>
              <w:pBdr>
                <w:bottom w:val="single" w:color="D0D5DD" w:sz="2"/>
              </w:pBdr>
              <w:spacing w:before="20" w:after="80"/>
            </w:pPr>
            <w:r>
              <w:rPr>
                <w:rFonts w:ascii="Arial" w:cs="Arial" w:eastAsia="Arial" w:hAnsi="Arial"/>
                <w:sz w:val="20"/>
                <w:szCs w:val="20"/>
              </w:rPr>
              <w:t xml:space="preserve"/>
            </w:r>
          </w:p>
          <w:p>
            <w:pPr>
              <w:spacing w:before="40" w:after="0"/>
            </w:pPr>
            <w:r>
              <w:rPr>
                <w:rFonts w:ascii="Arial" w:cs="Arial" w:eastAsia="Arial" w:hAnsi="Arial"/>
                <w:i/>
                <w:iCs/>
                <w:color w:val="888888"/>
                <w:sz w:val="16"/>
                <w:szCs w:val="16"/>
              </w:rPr>
              <w:t xml:space="preserve">Date</w:t>
            </w:r>
          </w:p>
          <w:p>
            <w:pPr>
              <w:spacing w:before="40" w:after="0"/>
            </w:pPr>
            <w:r>
              <w:rPr>
                <w:rFonts w:ascii="Arial" w:cs="Arial" w:eastAsia="Arial" w:hAnsi="Arial"/>
                <w:color w:val="4A6080"/>
                <w:sz w:val="18"/>
                <w:szCs w:val="18"/>
              </w:rPr>
              <w:t xml:space="preserve">CIO, Crewcial Partners</w:t>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0D5DD" w:sz="1"/>
              <w:left w:val="single" w:color="D0D5DD" w:sz="1"/>
              <w:bottom w:val="single" w:color="D0D5DD" w:sz="1"/>
              <w:right w:val="single" w:color="D0D5DD" w:sz="1"/>
            </w:tcBorders>
            <w:shd w:fill="F5F6F8" w:val="clear"/>
            <w:tcMar>
              <w:top w:type="dxa" w:w="100"/>
              <w:left w:type="dxa" w:w="160"/>
              <w:bottom w:type="dxa" w:w="160"/>
              <w:right w:type="dxa" w:w="160"/>
            </w:tcMar>
          </w:tcPr>
          <w:p>
            <w:pPr>
              <w:spacing w:before="0" w:after="160"/>
            </w:pPr>
            <w:r>
              <w:rPr>
                <w:rFonts w:ascii="Arial" w:cs="Arial" w:eastAsia="Arial" w:hAnsi="Arial"/>
                <w:b/>
                <w:bCs/>
                <w:color w:val="1B3A5C"/>
                <w:sz w:val="20"/>
                <w:szCs w:val="20"/>
              </w:rPr>
              <w:t xml:space="preserve">Regina [Last] — Consultant</w:t>
            </w:r>
          </w:p>
          <w:p>
            <w:pPr>
              <w:pBdr>
                <w:bottom w:val="single" w:color="4A6080" w:sz="4"/>
              </w:pBdr>
              <w:spacing w:before="0" w:after="80"/>
            </w:pPr>
            <w:r>
              <w:rPr>
                <w:rFonts w:ascii="Arial" w:cs="Arial" w:eastAsia="Arial" w:hAnsi="Arial"/>
                <w:sz w:val="24"/>
                <w:szCs w:val="24"/>
              </w:rPr>
              <w:t xml:space="preserve"/>
            </w:r>
          </w:p>
          <w:p>
            <w:pPr>
              <w:spacing w:before="40" w:after="20"/>
            </w:pPr>
            <w:r>
              <w:rPr>
                <w:rFonts w:ascii="Arial" w:cs="Arial" w:eastAsia="Arial" w:hAnsi="Arial"/>
                <w:i/>
                <w:iCs/>
                <w:color w:val="888888"/>
                <w:sz w:val="16"/>
                <w:szCs w:val="16"/>
              </w:rPr>
              <w:t xml:space="preserve">Signature</w:t>
            </w:r>
          </w:p>
          <w:p>
            <w:pPr>
              <w:pBdr>
                <w:bottom w:val="single" w:color="D0D5DD" w:sz="2"/>
              </w:pBdr>
              <w:spacing w:before="20" w:after="80"/>
            </w:pPr>
            <w:r>
              <w:rPr>
                <w:rFonts w:ascii="Arial" w:cs="Arial" w:eastAsia="Arial" w:hAnsi="Arial"/>
                <w:sz w:val="20"/>
                <w:szCs w:val="20"/>
              </w:rPr>
              <w:t xml:space="preserve"/>
            </w:r>
          </w:p>
          <w:p>
            <w:pPr>
              <w:spacing w:before="40" w:after="0"/>
            </w:pPr>
            <w:r>
              <w:rPr>
                <w:rFonts w:ascii="Arial" w:cs="Arial" w:eastAsia="Arial" w:hAnsi="Arial"/>
                <w:i/>
                <w:iCs/>
                <w:color w:val="888888"/>
                <w:sz w:val="16"/>
                <w:szCs w:val="16"/>
              </w:rPr>
              <w:t xml:space="preserve">Date</w:t>
            </w:r>
          </w:p>
          <w:p>
            <w:pPr>
              <w:spacing w:before="40" w:after="0"/>
            </w:pPr>
            <w:r>
              <w:rPr>
                <w:rFonts w:ascii="Arial" w:cs="Arial" w:eastAsia="Arial" w:hAnsi="Arial"/>
                <w:color w:val="4A6080"/>
                <w:sz w:val="18"/>
                <w:szCs w:val="18"/>
              </w:rPr>
              <w:t xml:space="preserve">Consultant</w:t>
            </w:r>
          </w:p>
        </w:tc>
        <w:tc>
          <w:tcPr>
            <w:tcW w:type="dxa" w:w="3120"/>
            <w:tcBorders>
              <w:top w:val="single" w:color="D0D5DD" w:sz="1"/>
              <w:left w:val="single" w:color="D0D5DD" w:sz="1"/>
              <w:bottom w:val="single" w:color="D0D5DD" w:sz="1"/>
              <w:right w:val="single" w:color="D0D5DD" w:sz="1"/>
            </w:tcBorders>
            <w:shd w:fill="F5F6F8" w:val="clear"/>
            <w:tcMar>
              <w:top w:type="dxa" w:w="100"/>
              <w:left w:type="dxa" w:w="160"/>
              <w:bottom w:type="dxa" w:w="160"/>
              <w:right w:type="dxa" w:w="160"/>
            </w:tcMar>
          </w:tcPr>
          <w:p>
            <w:pPr>
              <w:spacing w:before="0" w:after="160"/>
            </w:pPr>
            <w:r>
              <w:rPr>
                <w:rFonts w:ascii="Arial" w:cs="Arial" w:eastAsia="Arial" w:hAnsi="Arial"/>
                <w:b/>
                <w:bCs/>
                <w:color w:val="1B3A5C"/>
                <w:sz w:val="20"/>
                <w:szCs w:val="20"/>
              </w:rPr>
              <w:t xml:space="preserve">Jonathan [Last] — Consultant</w:t>
            </w:r>
          </w:p>
          <w:p>
            <w:pPr>
              <w:pBdr>
                <w:bottom w:val="single" w:color="4A6080" w:sz="4"/>
              </w:pBdr>
              <w:spacing w:before="0" w:after="80"/>
            </w:pPr>
            <w:r>
              <w:rPr>
                <w:rFonts w:ascii="Arial" w:cs="Arial" w:eastAsia="Arial" w:hAnsi="Arial"/>
                <w:sz w:val="24"/>
                <w:szCs w:val="24"/>
              </w:rPr>
              <w:t xml:space="preserve"/>
            </w:r>
          </w:p>
          <w:p>
            <w:pPr>
              <w:spacing w:before="40" w:after="20"/>
            </w:pPr>
            <w:r>
              <w:rPr>
                <w:rFonts w:ascii="Arial" w:cs="Arial" w:eastAsia="Arial" w:hAnsi="Arial"/>
                <w:i/>
                <w:iCs/>
                <w:color w:val="888888"/>
                <w:sz w:val="16"/>
                <w:szCs w:val="16"/>
              </w:rPr>
              <w:t xml:space="preserve">Signature</w:t>
            </w:r>
          </w:p>
          <w:p>
            <w:pPr>
              <w:pBdr>
                <w:bottom w:val="single" w:color="D0D5DD" w:sz="2"/>
              </w:pBdr>
              <w:spacing w:before="20" w:after="80"/>
            </w:pPr>
            <w:r>
              <w:rPr>
                <w:rFonts w:ascii="Arial" w:cs="Arial" w:eastAsia="Arial" w:hAnsi="Arial"/>
                <w:sz w:val="20"/>
                <w:szCs w:val="20"/>
              </w:rPr>
              <w:t xml:space="preserve"/>
            </w:r>
          </w:p>
          <w:p>
            <w:pPr>
              <w:spacing w:before="40" w:after="0"/>
            </w:pPr>
            <w:r>
              <w:rPr>
                <w:rFonts w:ascii="Arial" w:cs="Arial" w:eastAsia="Arial" w:hAnsi="Arial"/>
                <w:i/>
                <w:iCs/>
                <w:color w:val="888888"/>
                <w:sz w:val="16"/>
                <w:szCs w:val="16"/>
              </w:rPr>
              <w:t xml:space="preserve">Date</w:t>
            </w:r>
          </w:p>
          <w:p>
            <w:pPr>
              <w:spacing w:before="40" w:after="0"/>
            </w:pPr>
            <w:r>
              <w:rPr>
                <w:rFonts w:ascii="Arial" w:cs="Arial" w:eastAsia="Arial" w:hAnsi="Arial"/>
                <w:color w:val="4A6080"/>
                <w:sz w:val="18"/>
                <w:szCs w:val="18"/>
              </w:rPr>
              <w:t xml:space="preserve">Consultant</w:t>
            </w:r>
          </w:p>
        </w:tc>
        <w:tc>
          <w:tcPr>
            <w:tcW w:type="dxa" w:w="3120"/>
            <w:tcBorders>
              <w:top w:val="single" w:color="D0D5DD" w:sz="1"/>
              <w:left w:val="single" w:color="D0D5DD" w:sz="1"/>
              <w:bottom w:val="single" w:color="D0D5DD" w:sz="1"/>
              <w:right w:val="single" w:color="D0D5DD" w:sz="1"/>
            </w:tcBorders>
            <w:shd w:fill="F5F6F8" w:val="clear"/>
            <w:tcMar>
              <w:top w:type="dxa" w:w="100"/>
              <w:left w:type="dxa" w:w="160"/>
              <w:bottom w:type="dxa" w:w="160"/>
              <w:right w:type="dxa" w:w="160"/>
            </w:tcMar>
          </w:tcPr>
          <w:p>
            <w:pPr>
              <w:spacing w:before="0" w:after="160"/>
            </w:pPr>
            <w:r>
              <w:rPr>
                <w:rFonts w:ascii="Arial" w:cs="Arial" w:eastAsia="Arial" w:hAnsi="Arial"/>
                <w:b/>
                <w:bCs/>
                <w:color w:val="1B3A5C"/>
                <w:sz w:val="20"/>
                <w:szCs w:val="20"/>
              </w:rPr>
              <w:t xml:space="preserve">James [Last] — Consultant</w:t>
            </w:r>
          </w:p>
          <w:p>
            <w:pPr>
              <w:pBdr>
                <w:bottom w:val="single" w:color="4A6080" w:sz="4"/>
              </w:pBdr>
              <w:spacing w:before="0" w:after="80"/>
            </w:pPr>
            <w:r>
              <w:rPr>
                <w:rFonts w:ascii="Arial" w:cs="Arial" w:eastAsia="Arial" w:hAnsi="Arial"/>
                <w:sz w:val="24"/>
                <w:szCs w:val="24"/>
              </w:rPr>
              <w:t xml:space="preserve"/>
            </w:r>
          </w:p>
          <w:p>
            <w:pPr>
              <w:spacing w:before="40" w:after="20"/>
            </w:pPr>
            <w:r>
              <w:rPr>
                <w:rFonts w:ascii="Arial" w:cs="Arial" w:eastAsia="Arial" w:hAnsi="Arial"/>
                <w:i/>
                <w:iCs/>
                <w:color w:val="888888"/>
                <w:sz w:val="16"/>
                <w:szCs w:val="16"/>
              </w:rPr>
              <w:t xml:space="preserve">Signature</w:t>
            </w:r>
          </w:p>
          <w:p>
            <w:pPr>
              <w:pBdr>
                <w:bottom w:val="single" w:color="D0D5DD" w:sz="2"/>
              </w:pBdr>
              <w:spacing w:before="20" w:after="80"/>
            </w:pPr>
            <w:r>
              <w:rPr>
                <w:rFonts w:ascii="Arial" w:cs="Arial" w:eastAsia="Arial" w:hAnsi="Arial"/>
                <w:sz w:val="20"/>
                <w:szCs w:val="20"/>
              </w:rPr>
              <w:t xml:space="preserve"/>
            </w:r>
          </w:p>
          <w:p>
            <w:pPr>
              <w:spacing w:before="40" w:after="0"/>
            </w:pPr>
            <w:r>
              <w:rPr>
                <w:rFonts w:ascii="Arial" w:cs="Arial" w:eastAsia="Arial" w:hAnsi="Arial"/>
                <w:i/>
                <w:iCs/>
                <w:color w:val="888888"/>
                <w:sz w:val="16"/>
                <w:szCs w:val="16"/>
              </w:rPr>
              <w:t xml:space="preserve">Date</w:t>
            </w:r>
          </w:p>
          <w:p>
            <w:pPr>
              <w:spacing w:before="40" w:after="0"/>
            </w:pPr>
            <w:r>
              <w:rPr>
                <w:rFonts w:ascii="Arial" w:cs="Arial" w:eastAsia="Arial" w:hAnsi="Arial"/>
                <w:color w:val="4A6080"/>
                <w:sz w:val="18"/>
                <w:szCs w:val="18"/>
              </w:rPr>
              <w:t xml:space="preserve">Consultant</w:t>
            </w:r>
          </w:p>
        </w:tc>
      </w:tr>
    </w:tbl>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D0D5DD" w:sz="1"/>
              <w:left w:val="single" w:color="D0D5DD" w:sz="1"/>
              <w:bottom w:val="single" w:color="D0D5DD" w:sz="1"/>
              <w:right w:val="single" w:color="D0D5DD" w:sz="1"/>
            </w:tcBorders>
            <w:shd w:fill="F5F6F8" w:val="clear"/>
            <w:tcMar>
              <w:top w:type="dxa" w:w="100"/>
              <w:left w:type="dxa" w:w="160"/>
              <w:bottom w:type="dxa" w:w="160"/>
              <w:right w:type="dxa" w:w="160"/>
            </w:tcMar>
          </w:tcPr>
          <w:p>
            <w:pPr>
              <w:spacing w:before="0" w:after="160"/>
            </w:pPr>
            <w:r>
              <w:rPr>
                <w:rFonts w:ascii="Arial" w:cs="Arial" w:eastAsia="Arial" w:hAnsi="Arial"/>
                <w:b/>
                <w:bCs/>
                <w:color w:val="1B3A5C"/>
                <w:sz w:val="20"/>
                <w:szCs w:val="20"/>
              </w:rPr>
              <w:t xml:space="preserve">Albert [Last] — Consultant</w:t>
            </w:r>
          </w:p>
          <w:p>
            <w:pPr>
              <w:pBdr>
                <w:bottom w:val="single" w:color="4A6080" w:sz="4"/>
              </w:pBdr>
              <w:spacing w:before="0" w:after="80"/>
            </w:pPr>
            <w:r>
              <w:rPr>
                <w:rFonts w:ascii="Arial" w:cs="Arial" w:eastAsia="Arial" w:hAnsi="Arial"/>
                <w:sz w:val="24"/>
                <w:szCs w:val="24"/>
              </w:rPr>
              <w:t xml:space="preserve"/>
            </w:r>
          </w:p>
          <w:p>
            <w:pPr>
              <w:spacing w:before="40" w:after="20"/>
            </w:pPr>
            <w:r>
              <w:rPr>
                <w:rFonts w:ascii="Arial" w:cs="Arial" w:eastAsia="Arial" w:hAnsi="Arial"/>
                <w:i/>
                <w:iCs/>
                <w:color w:val="888888"/>
                <w:sz w:val="16"/>
                <w:szCs w:val="16"/>
              </w:rPr>
              <w:t xml:space="preserve">Signature</w:t>
            </w:r>
          </w:p>
          <w:p>
            <w:pPr>
              <w:pBdr>
                <w:bottom w:val="single" w:color="D0D5DD" w:sz="2"/>
              </w:pBdr>
              <w:spacing w:before="20" w:after="80"/>
            </w:pPr>
            <w:r>
              <w:rPr>
                <w:rFonts w:ascii="Arial" w:cs="Arial" w:eastAsia="Arial" w:hAnsi="Arial"/>
                <w:sz w:val="20"/>
                <w:szCs w:val="20"/>
              </w:rPr>
              <w:t xml:space="preserve"/>
            </w:r>
          </w:p>
          <w:p>
            <w:pPr>
              <w:spacing w:before="40" w:after="0"/>
            </w:pPr>
            <w:r>
              <w:rPr>
                <w:rFonts w:ascii="Arial" w:cs="Arial" w:eastAsia="Arial" w:hAnsi="Arial"/>
                <w:i/>
                <w:iCs/>
                <w:color w:val="888888"/>
                <w:sz w:val="16"/>
                <w:szCs w:val="16"/>
              </w:rPr>
              <w:t xml:space="preserve">Date</w:t>
            </w:r>
          </w:p>
          <w:p>
            <w:pPr>
              <w:spacing w:before="40" w:after="0"/>
            </w:pPr>
            <w:r>
              <w:rPr>
                <w:rFonts w:ascii="Arial" w:cs="Arial" w:eastAsia="Arial" w:hAnsi="Arial"/>
                <w:color w:val="4A6080"/>
                <w:sz w:val="18"/>
                <w:szCs w:val="18"/>
              </w:rPr>
              <w:t xml:space="preserve">Consultant</w:t>
            </w:r>
          </w:p>
        </w:tc>
        <w:tc>
          <w:tcPr>
            <w:tcW w:type="dxa" w:w="3120"/>
            <w:tcBorders>
              <w:top w:val="single" w:color="D0D5DD" w:sz="1"/>
              <w:left w:val="single" w:color="D0D5DD" w:sz="1"/>
              <w:bottom w:val="single" w:color="D0D5DD" w:sz="1"/>
              <w:right w:val="single" w:color="D0D5DD" w:sz="1"/>
            </w:tcBorders>
            <w:shd w:fill="F5F6F8" w:val="clear"/>
            <w:tcMar>
              <w:top w:type="dxa" w:w="100"/>
              <w:left w:type="dxa" w:w="160"/>
              <w:bottom w:type="dxa" w:w="160"/>
              <w:right w:type="dxa" w:w="160"/>
            </w:tcMar>
          </w:tcPr>
          <w:p>
            <w:pPr>
              <w:spacing w:before="0" w:after="160"/>
            </w:pPr>
            <w:r>
              <w:rPr>
                <w:rFonts w:ascii="Arial" w:cs="Arial" w:eastAsia="Arial" w:hAnsi="Arial"/>
                <w:b/>
                <w:bCs/>
                <w:color w:val="1B3A5C"/>
                <w:sz w:val="20"/>
                <w:szCs w:val="20"/>
              </w:rPr>
              <w:t xml:space="preserve">Nikki [Last] — Consultant</w:t>
            </w:r>
          </w:p>
          <w:p>
            <w:pPr>
              <w:pBdr>
                <w:bottom w:val="single" w:color="4A6080" w:sz="4"/>
              </w:pBdr>
              <w:spacing w:before="0" w:after="80"/>
            </w:pPr>
            <w:r>
              <w:rPr>
                <w:rFonts w:ascii="Arial" w:cs="Arial" w:eastAsia="Arial" w:hAnsi="Arial"/>
                <w:sz w:val="24"/>
                <w:szCs w:val="24"/>
              </w:rPr>
              <w:t xml:space="preserve"/>
            </w:r>
          </w:p>
          <w:p>
            <w:pPr>
              <w:spacing w:before="40" w:after="20"/>
            </w:pPr>
            <w:r>
              <w:rPr>
                <w:rFonts w:ascii="Arial" w:cs="Arial" w:eastAsia="Arial" w:hAnsi="Arial"/>
                <w:i/>
                <w:iCs/>
                <w:color w:val="888888"/>
                <w:sz w:val="16"/>
                <w:szCs w:val="16"/>
              </w:rPr>
              <w:t xml:space="preserve">Signature</w:t>
            </w:r>
          </w:p>
          <w:p>
            <w:pPr>
              <w:pBdr>
                <w:bottom w:val="single" w:color="D0D5DD" w:sz="2"/>
              </w:pBdr>
              <w:spacing w:before="20" w:after="80"/>
            </w:pPr>
            <w:r>
              <w:rPr>
                <w:rFonts w:ascii="Arial" w:cs="Arial" w:eastAsia="Arial" w:hAnsi="Arial"/>
                <w:sz w:val="20"/>
                <w:szCs w:val="20"/>
              </w:rPr>
              <w:t xml:space="preserve"/>
            </w:r>
          </w:p>
          <w:p>
            <w:pPr>
              <w:spacing w:before="40" w:after="0"/>
            </w:pPr>
            <w:r>
              <w:rPr>
                <w:rFonts w:ascii="Arial" w:cs="Arial" w:eastAsia="Arial" w:hAnsi="Arial"/>
                <w:i/>
                <w:iCs/>
                <w:color w:val="888888"/>
                <w:sz w:val="16"/>
                <w:szCs w:val="16"/>
              </w:rPr>
              <w:t xml:space="preserve">Date</w:t>
            </w:r>
          </w:p>
          <w:p>
            <w:pPr>
              <w:spacing w:before="40" w:after="0"/>
            </w:pPr>
            <w:r>
              <w:rPr>
                <w:rFonts w:ascii="Arial" w:cs="Arial" w:eastAsia="Arial" w:hAnsi="Arial"/>
                <w:color w:val="4A6080"/>
                <w:sz w:val="18"/>
                <w:szCs w:val="18"/>
              </w:rPr>
              <w:t xml:space="preserve">Consultant</w:t>
            </w:r>
          </w:p>
        </w:tc>
        <w:tc>
          <w:tcPr>
            <w:tcW w:type="dxa" w:w="3120"/>
            <w:tcBorders>
              <w:top w:val="single" w:color="D0D5DD" w:sz="1"/>
              <w:left w:val="single" w:color="D0D5DD" w:sz="1"/>
              <w:bottom w:val="single" w:color="D0D5DD" w:sz="1"/>
              <w:right w:val="single" w:color="D0D5DD" w:sz="1"/>
            </w:tcBorders>
            <w:shd w:fill="F5F6F8" w:val="clear"/>
            <w:tcMar>
              <w:top w:type="dxa" w:w="100"/>
              <w:left w:type="dxa" w:w="160"/>
              <w:bottom w:type="dxa" w:w="160"/>
              <w:right w:type="dxa" w:w="160"/>
            </w:tcMar>
          </w:tcPr>
          <w:p>
            <w:pPr>
              <w:spacing w:before="0" w:after="160"/>
            </w:pPr>
            <w:r>
              <w:rPr>
                <w:rFonts w:ascii="Arial" w:cs="Arial" w:eastAsia="Arial" w:hAnsi="Arial"/>
                <w:b/>
                <w:bCs/>
                <w:color w:val="1B3A5C"/>
                <w:sz w:val="20"/>
                <w:szCs w:val="20"/>
              </w:rPr>
              <w:t xml:space="preserve"/>
            </w:r>
          </w:p>
          <w:p>
            <w:pPr>
              <w:pBdr>
                <w:bottom w:val="single" w:color="4A6080" w:sz="4"/>
              </w:pBdr>
              <w:spacing w:before="0" w:after="80"/>
            </w:pPr>
            <w:r>
              <w:rPr>
                <w:rFonts w:ascii="Arial" w:cs="Arial" w:eastAsia="Arial" w:hAnsi="Arial"/>
                <w:sz w:val="24"/>
                <w:szCs w:val="24"/>
              </w:rPr>
              <w:t xml:space="preserve"/>
            </w:r>
          </w:p>
          <w:p>
            <w:pPr>
              <w:spacing w:before="40" w:after="20"/>
            </w:pPr>
            <w:r>
              <w:rPr>
                <w:rFonts w:ascii="Arial" w:cs="Arial" w:eastAsia="Arial" w:hAnsi="Arial"/>
                <w:i/>
                <w:iCs/>
                <w:color w:val="888888"/>
                <w:sz w:val="16"/>
                <w:szCs w:val="16"/>
              </w:rPr>
              <w:t xml:space="preserve">Signature</w:t>
            </w:r>
          </w:p>
          <w:p>
            <w:pPr>
              <w:pBdr>
                <w:bottom w:val="single" w:color="D0D5DD" w:sz="2"/>
              </w:pBdr>
              <w:spacing w:before="20" w:after="80"/>
            </w:pPr>
            <w:r>
              <w:rPr>
                <w:rFonts w:ascii="Arial" w:cs="Arial" w:eastAsia="Arial" w:hAnsi="Arial"/>
                <w:sz w:val="20"/>
                <w:szCs w:val="20"/>
              </w:rPr>
              <w:t xml:space="preserve"/>
            </w:r>
          </w:p>
          <w:p>
            <w:pPr>
              <w:spacing w:before="40" w:after="0"/>
            </w:pPr>
            <w:r>
              <w:rPr>
                <w:rFonts w:ascii="Arial" w:cs="Arial" w:eastAsia="Arial" w:hAnsi="Arial"/>
                <w:i/>
                <w:iCs/>
                <w:color w:val="888888"/>
                <w:sz w:val="16"/>
                <w:szCs w:val="16"/>
              </w:rPr>
              <w:t xml:space="preserve">Date</w:t>
            </w:r>
          </w:p>
          <w:p>
            <w:pPr>
              <w:spacing w:before="40" w:after="0"/>
            </w:pPr>
            <w:r>
              <w:rPr>
                <w:rFonts w:ascii="Arial" w:cs="Arial" w:eastAsia="Arial" w:hAnsi="Arial"/>
                <w:color w:val="4A6080"/>
                <w:sz w:val="18"/>
                <w:szCs w:val="18"/>
              </w:rPr>
              <w:t xml:space="preserve"/>
            </w:r>
          </w:p>
        </w:tc>
      </w:tr>
    </w:tbl>
    <w:p>
      <w:pPr>
        <w:spacing w:before="80" w:after="0"/>
      </w:pPr>
      <w:r>
        <w:t xml:space="preserve"/>
      </w:r>
    </w:p>
    <w:p>
      <w:pPr>
        <w:spacing w:before="60" w:after="80"/>
      </w:pPr>
      <w:r>
        <w:rPr>
          <w:rFonts w:ascii="Arial" w:cs="Arial" w:eastAsia="Arial" w:hAnsi="Arial"/>
          <w:i/>
          <w:iCs/>
          <w:color w:val="888888"/>
          <w:sz w:val="20"/>
          <w:szCs w:val="20"/>
        </w:rPr>
        <w:t xml:space="preserve">Questions about this policy should be directed to Business Development before the Phase 2 kickoff meeting.</w:t>
      </w:r>
    </w:p>
    <w:p>
      <w:pPr>
        <w:spacing w:before="100" w:after="0"/>
      </w:pPr>
      <w:r>
        <w:t xml:space="preserve"/>
      </w:r>
    </w:p>
    <w:p>
      <w:pPr>
        <w:pBdr>
          <w:top w:val="single" w:color="D6E4F0" w:sz="4"/>
        </w:pBdr>
        <w:spacing w:before="200" w:after="0"/>
        <w:jc w:val="center"/>
      </w:pPr>
      <w:r>
        <w:rPr>
          <w:rFonts w:ascii="Arial" w:cs="Arial" w:eastAsia="Arial" w:hAnsi="Arial"/>
          <w:i/>
          <w:iCs/>
          <w:color w:val="4A6080"/>
          <w:sz w:val="16"/>
          <w:szCs w:val="16"/>
        </w:rPr>
        <w:t xml:space="preserve">Crewcial Partners  |  Business Development  |  Confidential</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60" w:hanging="280"/>
      </w:pPr>
      <w:rPr>
        <w:color w:val="1B3A5C"/>
      </w:rPr>
    </w:lvl>
    <w:lvl w:ilvl="1" w15:tentative="1">
      <w:start w:val="1"/>
      <w:numFmt w:val="bullet"/>
      <w:lvlText w:val="◦"/>
      <w:lvlJc w:val="left"/>
      <w:pPr>
        <w:ind w:left="1120" w:hanging="280"/>
      </w:pPr>
      <w:rPr>
        <w:color w:val="4A6080"/>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40"/>
      <w:outlineLvl w:val="0"/>
    </w:pPr>
    <w:rPr>
      <w:rFonts w:ascii="Arial" w:cs="Arial" w:eastAsia="Arial" w:hAnsi="Arial"/>
      <w:b/>
      <w:bCs/>
      <w:color w:val="1B3A5C"/>
      <w:sz w:val="28"/>
      <w:szCs w:val="28"/>
    </w:rPr>
  </w:style>
  <w:style w:type="paragraph" w:styleId="Heading2">
    <w:name w:val="Heading 2"/>
    <w:basedOn w:val="Normal"/>
    <w:next w:val="Normal"/>
    <w:qFormat/>
    <w:pPr>
      <w:spacing w:before="240" w:after="100"/>
      <w:outlineLvl w:val="1"/>
    </w:pPr>
    <w:rPr>
      <w:rFonts w:ascii="Arial" w:cs="Arial" w:eastAsia="Arial" w:hAnsi="Arial"/>
      <w:b/>
      <w:bCs/>
      <w:color w:val="4A608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2026-02-22T02:06:10.478Z</dcterms:created>
  <dcterms:modified xsi:type="dcterms:W3CDTF">2026-02-22T02:06:10.479Z</dcterms:modified>
</cp:coreProperties>
</file>

<file path=docProps/custom.xml><?xml version="1.0" encoding="utf-8"?>
<Properties xmlns="http://schemas.openxmlformats.org/officeDocument/2006/custom-properties" xmlns:vt="http://schemas.openxmlformats.org/officeDocument/2006/docPropsVTypes"/>
</file>