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1B3A5C" w:val="clear"/>
            <w:tcMar>
              <w:top w:type="dxa" w:w="360"/>
              <w:left w:type="dxa" w:w="400"/>
              <w:bottom w:type="dxa" w:w="360"/>
              <w:right w:type="dxa" w:w="400"/>
            </w:tcMar>
          </w:tcPr>
          <w:p>
            <w:pPr>
              <w:spacing w:before="0" w:after="60"/>
              <w:jc w:val="center"/>
            </w:pPr>
            <w:r>
              <w:rPr>
                <w:rFonts w:ascii="Arial" w:cs="Arial" w:eastAsia="Arial" w:hAnsi="Arial"/>
                <w:b/>
                <w:bCs/>
                <w:caps/>
                <w:color w:val="D6E4F0"/>
                <w:sz w:val="18"/>
                <w:szCs w:val="18"/>
              </w:rPr>
              <w:t xml:space="preserve">CREWCIAL PARTNERS  |  2026 SALES ACTIVATION</w:t>
            </w:r>
          </w:p>
          <w:p>
            <w:pPr>
              <w:spacing w:before="0" w:after="60"/>
              <w:jc w:val="center"/>
            </w:pPr>
            <w:r>
              <w:rPr>
                <w:rFonts w:ascii="Arial" w:cs="Arial" w:eastAsia="Arial" w:hAnsi="Arial"/>
                <w:b/>
                <w:bCs/>
                <w:color w:val="FFFFFF"/>
                <w:sz w:val="44"/>
                <w:szCs w:val="44"/>
              </w:rPr>
              <w:t xml:space="preserve">Master HubSpot Content Build Guide</w:t>
            </w:r>
          </w:p>
          <w:p>
            <w:pPr>
              <w:spacing w:before="0" w:after="80"/>
              <w:jc w:val="center"/>
            </w:pPr>
            <w:r>
              <w:rPr>
                <w:rFonts w:ascii="Arial" w:cs="Arial" w:eastAsia="Arial" w:hAnsi="Arial"/>
                <w:color w:val="D6E4F0"/>
                <w:sz w:val="18"/>
                <w:szCs w:val="18"/>
              </w:rPr>
              <w:t xml:space="preserve">All email templates · Escalation sequences · Question banks · COI outreach · Podcast templates</w:t>
            </w:r>
          </w:p>
          <w:p>
            <w:pPr>
              <w:spacing w:before="0" w:after="0"/>
              <w:jc w:val="center"/>
            </w:pPr>
            <w:r>
              <w:rPr>
                <w:rFonts w:ascii="Arial" w:cs="Arial" w:eastAsia="Arial" w:hAnsi="Arial"/>
                <w:i/>
                <w:iCs/>
                <w:color w:val="D6E4F0"/>
                <w:sz w:val="16"/>
                <w:szCs w:val="16"/>
              </w:rPr>
              <w:t xml:space="preserve">Owner: Business Development (Steph)  |  Build Target: Before Phase 3 Launch (April 2026)</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5C" w:sz="8"/>
              <w:left w:val="single" w:color="D0D5DD" w:sz="1"/>
              <w:bottom w:val="single" w:color="D0D5DD" w:sz="1"/>
              <w:right w:val="single" w:color="D0D5DD" w:sz="1"/>
            </w:tcBorders>
            <w:shd w:fill="F5F6F8" w:val="clear"/>
            <w:tcMar>
              <w:top w:type="dxa" w:w="160"/>
              <w:left w:type="dxa" w:w="200"/>
              <w:bottom w:type="dxa" w:w="160"/>
              <w:right w:type="dxa" w:w="200"/>
            </w:tcMar>
          </w:tcPr>
          <w:p>
            <w:pPr>
              <w:spacing w:before="0" w:after="80"/>
            </w:pPr>
            <w:r>
              <w:rPr>
                <w:rFonts w:ascii="Arial" w:cs="Arial" w:eastAsia="Arial" w:hAnsi="Arial"/>
                <w:b/>
                <w:bCs/>
                <w:color w:val="1B3A5C"/>
                <w:sz w:val="22"/>
                <w:szCs w:val="22"/>
              </w:rPr>
              <w:t xml:space="preserve">How to Use This Document</w:t>
            </w:r>
          </w:p>
          <w:p>
            <w:pPr>
              <w:spacing w:before="0" w:after="60"/>
            </w:pPr>
            <w:r>
              <w:rPr>
                <w:rFonts w:ascii="Arial" w:cs="Arial" w:eastAsia="Arial" w:hAnsi="Arial"/>
                <w:color w:val="333333"/>
                <w:sz w:val="20"/>
                <w:szCs w:val="20"/>
              </w:rPr>
              <w:t xml:space="preserve">This is your build guide — not a reference document. Every item in this guide corresponds to something you will configure inside HubSpot before Phase 3 launches. Work through each section in order. Green boxes are HubSpot configuration instructions. Amber boxes are build notes or personalization flags.</w:t>
            </w:r>
          </w:p>
          <w:p>
            <w:pPr>
              <w:spacing w:before="0" w:after="40"/>
            </w:pPr>
            <w:r>
              <w:rPr>
                <w:rFonts w:ascii="Arial" w:cs="Arial" w:eastAsia="Arial" w:hAnsi="Arial"/>
                <w:b/>
                <w:bCs/>
                <w:color w:val="1B3A5C"/>
                <w:sz w:val="20"/>
                <w:szCs w:val="20"/>
              </w:rPr>
              <w:t xml:space="preserve">Six sections: </w:t>
            </w:r>
            <w:r>
              <w:rPr>
                <w:rFonts w:ascii="Arial" w:cs="Arial" w:eastAsia="Arial" w:hAnsi="Arial"/>
                <w:color w:val="333333"/>
                <w:sz w:val="20"/>
                <w:szCs w:val="20"/>
              </w:rPr>
              <w:t xml:space="preserve">(1) E&amp;F Email Templates  ·  (2) Email Escalation Sequence  ·  (3) E&amp;F Question Bank  ·  (4) COI Outreach Templates  ·  (5) PWI Question Bank  ·  (6) Podcast Guest Outreach Templates</w:t>
            </w:r>
          </w:p>
        </w:tc>
      </w:tr>
    </w:tbl>
    <w:p>
      <w:pPr>
        <w:spacing w:before="200" w:after="0"/>
      </w:pPr>
      <w:r>
        <w:t xml:space="preserve"/>
      </w:r>
    </w:p>
    <w:p>
      <w:r>
        <w:br w:type="pag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1B3A5C" w:val="clear"/>
            <w:tcMar>
              <w:top w:type="dxa" w:w="200"/>
              <w:left w:type="dxa" w:w="320"/>
              <w:bottom w:type="dxa" w:w="200"/>
              <w:right w:type="dxa" w:w="320"/>
            </w:tcMar>
          </w:tcPr>
          <w:p>
            <w:pPr>
              <w:spacing w:before="0" w:after="40"/>
            </w:pPr>
            <w:r>
              <w:rPr>
                <w:rFonts w:ascii="Arial" w:cs="Arial" w:eastAsia="Arial" w:hAnsi="Arial"/>
                <w:b/>
                <w:bCs/>
                <w:caps/>
                <w:color w:val="A8C4E0"/>
                <w:sz w:val="18"/>
                <w:szCs w:val="18"/>
              </w:rPr>
              <w:t xml:space="preserve">SECTION 1</w:t>
            </w:r>
            <w:r>
              <w:rPr>
                <w:rFonts w:ascii="Arial" w:cs="Arial" w:eastAsia="Arial" w:hAnsi="Arial"/>
                <w:color w:val="A8C4E0"/>
                <w:sz w:val="18"/>
                <w:szCs w:val="18"/>
              </w:rPr>
              <w:t xml:space="preserve">   ·   </w:t>
            </w:r>
            <w:r>
              <w:rPr>
                <w:rFonts w:ascii="Arial" w:cs="Arial" w:eastAsia="Arial" w:hAnsi="Arial"/>
                <w:i/>
                <w:iCs/>
                <w:color w:val="A8C4E0"/>
                <w:sz w:val="18"/>
                <w:szCs w:val="18"/>
              </w:rPr>
              <w:t xml:space="preserve">Outreach Theme Library — Build in HubSpot Email Templates</w:t>
            </w:r>
          </w:p>
          <w:p>
            <w:r>
              <w:rPr>
                <w:rFonts w:ascii="Arial" w:cs="Arial" w:eastAsia="Arial" w:hAnsi="Arial"/>
                <w:b/>
                <w:bCs/>
                <w:color w:val="FFFFFF"/>
                <w:sz w:val="34"/>
                <w:szCs w:val="34"/>
              </w:rPr>
              <w:t xml:space="preserve">E&amp;F Email Templates</w:t>
            </w:r>
          </w:p>
        </w:tc>
      </w:tr>
    </w:tbl>
    <w:p>
      <w:pPr>
        <w:spacing w:before="160" w:after="0"/>
      </w:pPr>
      <w:r>
        <w:t xml:space="preserve"/>
      </w:r>
    </w:p>
    <w:p>
      <w:pPr>
        <w:spacing w:before="60" w:after="80"/>
      </w:pPr>
      <w:r>
        <w:rPr>
          <w:rFonts w:ascii="Arial" w:cs="Arial" w:eastAsia="Arial" w:hAnsi="Arial"/>
          <w:color w:val="333333"/>
          <w:sz w:val="20"/>
          <w:szCs w:val="20"/>
        </w:rPr>
        <w:t xml:space="preserve">Build each of the following as a HubSpot Email Template (Marketing &gt; Email &gt; Templates, or use the Sales Template tool under Conversations &gt; Templates). Each template should be stored with the naming convention shown in the label. Consultants select the appropriate template, personalize the bracketed fields, and send from within HubSpot — never from personal inbox.</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C3A" w:sz="1"/>
              <w:left w:val="single" w:color="1A5C3A" w:sz="20"/>
              <w:bottom w:val="single" w:color="1A5C3A" w:sz="1"/>
              <w:right w:val="single" w:color="1A5C3A" w:sz="1"/>
            </w:tcBorders>
            <w:shd w:fill="E8F5EE" w:val="clear"/>
            <w:tcMar>
              <w:top w:type="dxa" w:w="80"/>
              <w:left w:type="dxa" w:w="160"/>
              <w:bottom w:type="dxa" w:w="80"/>
              <w:right w:type="dxa" w:w="120"/>
            </w:tcMar>
          </w:tcPr>
          <w:p>
            <w:pPr>
              <w:spacing w:before="0" w:after="40"/>
            </w:pPr>
            <w:r>
              <w:rPr>
                <w:rFonts w:ascii="Arial" w:cs="Arial" w:eastAsia="Arial" w:hAnsi="Arial"/>
                <w:b/>
                <w:bCs/>
                <w:color w:val="1A5C3A"/>
                <w:sz w:val="17"/>
                <w:szCs w:val="17"/>
              </w:rPr>
              <w:t xml:space="preserve">⚙  HubSpot Configuration</w:t>
            </w:r>
          </w:p>
          <w:p>
            <w:r>
              <w:rPr>
                <w:rFonts w:ascii="Arial" w:cs="Arial" w:eastAsia="Arial" w:hAnsi="Arial"/>
                <w:color w:val="1A5C3A"/>
                <w:sz w:val="17"/>
                <w:szCs w:val="17"/>
              </w:rPr>
              <w:t xml:space="preserve">HubSpot path: Sales Hub → Templates → New Template → From Scratch. Name each template exactly as labeled below. Assign templates to the 'Crewcial BD 2026' folder. All consultants will have access. Personalization tokens: {{contact.firstname}}, {{contact.company}}. Consultant adds their own name manually before sending.</w:t>
            </w:r>
          </w:p>
        </w:tc>
      </w:tr>
    </w:tbl>
    <w:p>
      <w:pPr>
        <w:spacing w:before="160" w:after="0"/>
      </w:pPr>
      <w:r>
        <w:t xml:space="preserve"/>
      </w:r>
    </w:p>
    <w:p>
      <w:pPr>
        <w:pBdr>
          <w:bottom w:val="single" w:color="D6E4F0" w:sz="4" w:space="4"/>
        </w:pBdr>
        <w:spacing w:before="280" w:after="100"/>
      </w:pPr>
      <w:r>
        <w:rPr>
          <w:rFonts w:ascii="Arial" w:cs="Arial" w:eastAsia="Arial" w:hAnsi="Arial"/>
          <w:b/>
          <w:bCs/>
          <w:color w:val="1B3A5C"/>
          <w:sz w:val="24"/>
          <w:szCs w:val="24"/>
        </w:rPr>
        <w:t xml:space="preserve">Theme 1 — Concentration Risk in Public Equity</w:t>
      </w:r>
    </w:p>
    <w:p>
      <w:pPr>
        <w:spacing w:before="60" w:after="0"/>
      </w:pPr>
      <w:r>
        <w:t xml:space="preserve"/>
      </w:r>
    </w:p>
    <w:p>
      <w:pPr>
        <w:spacing w:before="60" w:after="80"/>
      </w:pPr>
      <w:r>
        <w:rPr>
          <w:rFonts w:ascii="Arial" w:cs="Arial" w:eastAsia="Arial" w:hAnsi="Arial"/>
          <w:color w:val="333333"/>
          <w:sz w:val="20"/>
          <w:szCs w:val="20"/>
        </w:rPr>
        <w:t xml:space="preserve">Use when: Reaching out to CFOs, CIOs, or investment committee members at foundations and endowments where public equity allocation is meaningful. Most relevant in current market environment (Mag-7 dominance).</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80"/>
              <w:left w:type="dxa" w:w="160"/>
              <w:bottom w:type="dxa" w:w="80"/>
              <w:right w:type="dxa" w:w="160"/>
            </w:tcMar>
          </w:tcPr>
          <w:p>
            <w:r>
              <w:rPr>
                <w:rFonts w:ascii="Arial" w:cs="Arial" w:eastAsia="Arial" w:hAnsi="Arial"/>
                <w:b/>
                <w:bCs/>
                <w:color w:val="FFFFFF"/>
                <w:sz w:val="20"/>
                <w:szCs w:val="20"/>
              </w:rPr>
              <w:t xml:space="preserve">TEMPLATE 1A  |  Concentration Risk — Cold Intro</w:t>
            </w:r>
          </w:p>
        </w:tc>
      </w:tr>
      <w:tr>
        <w:tc>
          <w:tcPr>
            <w:tcW w:type="dxa" w:w="9360"/>
            <w:tcBorders>
              <w:top w:val="none" w:color="FFFFFF" w:sz="0"/>
              <w:left w:val="single" w:color="D0D5DD" w:sz="1"/>
              <w:bottom w:val="single" w:color="D0D5DD" w:sz="1"/>
              <w:right w:val="single" w:color="D0D5DD" w:sz="1"/>
            </w:tcBorders>
            <w:shd w:fill="F5F6F8" w:val="clear"/>
            <w:tcMar>
              <w:top w:type="dxa" w:w="80"/>
              <w:left w:type="dxa" w:w="160"/>
              <w:bottom w:type="dxa" w:w="80"/>
              <w:right w:type="dxa" w:w="160"/>
            </w:tcMar>
          </w:tcPr>
          <w:p>
            <w:r>
              <w:rPr>
                <w:rFonts w:ascii="Arial" w:cs="Arial" w:eastAsia="Arial" w:hAnsi="Arial"/>
                <w:b/>
                <w:bCs/>
                <w:color w:val="4A6080"/>
                <w:sz w:val="18"/>
                <w:szCs w:val="18"/>
              </w:rPr>
              <w:t xml:space="preserve">Subject Line:  </w:t>
            </w:r>
            <w:r>
              <w:rPr>
                <w:rFonts w:ascii="Arial" w:cs="Arial" w:eastAsia="Arial" w:hAnsi="Arial"/>
                <w:i/>
                <w:iCs/>
                <w:color w:val="333333"/>
                <w:sz w:val="18"/>
                <w:szCs w:val="18"/>
              </w:rPr>
              <w:t xml:space="preserve">How [peer institutions] are navigating benchmark concentration — your perspective?</w:t>
            </w:r>
          </w:p>
        </w:tc>
      </w:tr>
      <w:tr>
        <w:tc>
          <w:tcPr>
            <w:tcW w:type="dxa" w:w="9360"/>
            <w:tcBorders>
              <w:top w:val="none" w:color="FFFFFF" w:sz="0"/>
              <w:left w:val="single" w:color="D0D5DD" w:sz="1"/>
              <w:bottom w:val="single" w:color="D0D5DD" w:sz="1"/>
              <w:right w:val="single" w:color="D0D5DD" w:sz="1"/>
            </w:tcBorders>
            <w:shd w:fill="FFFFFF" w:val="clear"/>
            <w:tcMar>
              <w:top w:type="dxa" w:w="120"/>
              <w:left w:type="dxa" w:w="200"/>
              <w:bottom w:type="dxa" w:w="120"/>
              <w:right w:type="dxa" w:w="200"/>
            </w:tcMar>
          </w:tcPr>
          <w:p>
            <w:pPr>
              <w:spacing w:before="0" w:after="0"/>
            </w:pPr>
            <w:r>
              <w:rPr>
                <w:rFonts w:ascii="Arial" w:cs="Arial" w:eastAsia="Arial" w:hAnsi="Arial"/>
                <w:color w:val="222222"/>
                <w:sz w:val="20"/>
                <w:szCs w:val="20"/>
              </w:rPr>
              <w:t xml:space="preserve">Hi {{contact.firstname}},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I'm [Your Name] at Crewcial Partners. We work with a number of endowments and foundations similar to [Organization Name], and I've been having conversations across the country with CIOs and CFOs about something I imagine is on your radar: the degree to which global benchmarks are now driven by a handful of US mega-cap stocks.</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The views are genuinely varied — some institutions have leaned in, others are repositioning. I'd value your perspective on how [Organization Name] is thinking about it.</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Would you be open to a 20-minute call? I'm not looking to pitch anything — I'd genuinely like to understand how your team approaches it.</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[Your Name]</w:t>
            </w:r>
          </w:p>
          <w:p>
            <w:pPr>
              <w:spacing w:before="60" w:after="0"/>
            </w:pPr>
            <w:r>
              <w:rPr>
                <w:rFonts w:ascii="Arial" w:cs="Arial" w:eastAsia="Arial" w:hAnsi="Arial"/>
                <w:color w:val="222222"/>
                <w:sz w:val="20"/>
                <w:szCs w:val="20"/>
              </w:rPr>
              <w:t xml:space="preserve">Crewcial Partners</w:t>
            </w:r>
          </w:p>
        </w:tc>
      </w:tr>
      <w:tr>
        <w:tc>
          <w:tcPr>
            <w:tcW w:type="dxa" w:w="9360"/>
            <w:tcBorders>
              <w:top w:val="none" w:color="FFFFFF" w:sz="0"/>
              <w:left w:val="single" w:color="F59E0B" w:sz="12"/>
              <w:bottom w:val="single" w:color="F59E0B" w:sz="6"/>
              <w:right w:val="single" w:color="F59E0B" w:sz="1"/>
            </w:tcBorders>
            <w:shd w:fill="FFF3CD" w:val="clear"/>
            <w:tcMar>
              <w:top w:type="dxa" w:w="80"/>
              <w:left w:type="dxa" w:w="160"/>
              <w:bottom w:type="dxa" w:w="80"/>
              <w:right w:type="dxa" w:w="160"/>
            </w:tcMar>
          </w:tcPr>
          <w:p>
            <w:pPr>
              <w:spacing w:before="0" w:after="40"/>
            </w:pPr>
            <w:r>
              <w:rPr>
                <w:rFonts w:ascii="Arial" w:cs="Arial" w:eastAsia="Arial" w:hAnsi="Arial"/>
                <w:b/>
                <w:bCs/>
                <w:color w:val="8B6000"/>
                <w:sz w:val="17"/>
                <w:szCs w:val="17"/>
              </w:rPr>
              <w:t xml:space="preserve">📋  BUILD NOTES FOR HUBSPOT:</w:t>
            </w:r>
          </w:p>
          <w:p>
            <w:pPr>
              <w:spacing w:before="0" w:after="20"/>
            </w:pPr>
            <w:r>
              <w:rPr>
                <w:rFonts w:ascii="Arial" w:cs="Arial" w:eastAsia="Arial" w:hAnsi="Arial"/>
                <w:color w:val="7A5500"/>
                <w:sz w:val="17"/>
                <w:szCs w:val="17"/>
              </w:rPr>
              <w:t xml:space="preserve">Personalize line 2 with institution name. Do NOT add attachments. Do NOT mention performance. If you have a specific tie to their geography or sector, add one sentence referencing it before the closing paragraph.</w:t>
            </w:r>
          </w:p>
          <w:p>
            <w:pPr>
              <w:spacing w:before="0" w:after="20"/>
            </w:pPr>
            <w:r>
              <w:rPr>
                <w:rFonts w:ascii="Arial" w:cs="Arial" w:eastAsia="Arial" w:hAnsi="Arial"/>
                <w:color w:val="7A5500"/>
                <w:sz w:val="17"/>
                <w:szCs w:val="17"/>
              </w:rPr>
              <w:t xml:space="preserve">HubSpot: Set follow-up task for Touch 2 immediately upon sending (5–7 business days).</w:t>
            </w:r>
          </w:p>
        </w:tc>
      </w:tr>
    </w:tbl>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E5D8A" w:val="clear"/>
            <w:tcMar>
              <w:top w:type="dxa" w:w="80"/>
              <w:left w:type="dxa" w:w="160"/>
              <w:bottom w:type="dxa" w:w="80"/>
              <w:right w:type="dxa" w:w="160"/>
            </w:tcMar>
          </w:tcPr>
          <w:p>
            <w:r>
              <w:rPr>
                <w:rFonts w:ascii="Arial" w:cs="Arial" w:eastAsia="Arial" w:hAnsi="Arial"/>
                <w:b/>
                <w:bCs/>
                <w:color w:val="FFFFFF"/>
                <w:sz w:val="20"/>
                <w:szCs w:val="20"/>
              </w:rPr>
              <w:t xml:space="preserve">TEMPLATE 1B  |  Concentration Risk — Warm Re-Engagement (Prior Contact)</w:t>
            </w:r>
          </w:p>
        </w:tc>
      </w:tr>
      <w:tr>
        <w:tc>
          <w:tcPr>
            <w:tcW w:type="dxa" w:w="9360"/>
            <w:tcBorders>
              <w:top w:val="none" w:color="FFFFFF" w:sz="0"/>
              <w:left w:val="single" w:color="D0D5DD" w:sz="1"/>
              <w:bottom w:val="single" w:color="D0D5DD" w:sz="1"/>
              <w:right w:val="single" w:color="D0D5DD" w:sz="1"/>
            </w:tcBorders>
            <w:shd w:fill="F5F6F8" w:val="clear"/>
            <w:tcMar>
              <w:top w:type="dxa" w:w="80"/>
              <w:left w:type="dxa" w:w="160"/>
              <w:bottom w:type="dxa" w:w="80"/>
              <w:right w:type="dxa" w:w="160"/>
            </w:tcMar>
          </w:tcPr>
          <w:p>
            <w:r>
              <w:rPr>
                <w:rFonts w:ascii="Arial" w:cs="Arial" w:eastAsia="Arial" w:hAnsi="Arial"/>
                <w:b/>
                <w:bCs/>
                <w:color w:val="4A6080"/>
                <w:sz w:val="18"/>
                <w:szCs w:val="18"/>
              </w:rPr>
              <w:t xml:space="preserve">Subject Line:  </w:t>
            </w:r>
            <w:r>
              <w:rPr>
                <w:rFonts w:ascii="Arial" w:cs="Arial" w:eastAsia="Arial" w:hAnsi="Arial"/>
                <w:i/>
                <w:iCs/>
                <w:color w:val="333333"/>
                <w:sz w:val="18"/>
                <w:szCs w:val="18"/>
              </w:rPr>
              <w:t xml:space="preserve">Checking back in — benchmark concentration conversation</w:t>
            </w:r>
          </w:p>
        </w:tc>
      </w:tr>
      <w:tr>
        <w:tc>
          <w:tcPr>
            <w:tcW w:type="dxa" w:w="9360"/>
            <w:tcBorders>
              <w:top w:val="none" w:color="FFFFFF" w:sz="0"/>
              <w:left w:val="single" w:color="D0D5DD" w:sz="1"/>
              <w:bottom w:val="single" w:color="D0D5DD" w:sz="1"/>
              <w:right w:val="single" w:color="D0D5DD" w:sz="1"/>
            </w:tcBorders>
            <w:shd w:fill="FFFFFF" w:val="clear"/>
            <w:tcMar>
              <w:top w:type="dxa" w:w="120"/>
              <w:left w:type="dxa" w:w="200"/>
              <w:bottom w:type="dxa" w:w="120"/>
              <w:right w:type="dxa" w:w="200"/>
            </w:tcMar>
          </w:tcPr>
          <w:p>
            <w:pPr>
              <w:spacing w:before="0" w:after="0"/>
            </w:pPr>
            <w:r>
              <w:rPr>
                <w:rFonts w:ascii="Arial" w:cs="Arial" w:eastAsia="Arial" w:hAnsi="Arial"/>
                <w:color w:val="222222"/>
                <w:sz w:val="20"/>
                <w:szCs w:val="20"/>
              </w:rPr>
              <w:t xml:space="preserve">Hi {{contact.firstname}},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Hope things are well at [Organization Name]. I reached out a few months back about the concentration risk conversation happening across endowments and foundations — the degree to which benchmarks are now driven by a very small number of stocks.</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That conversation has only gotten more interesting since. I've been compiling perspectives from peers in your space and thought you might find it valuable to compare notes.</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If 20 minutes makes sense in the next few weeks, I'd welcome the conversation. Happy to work around your schedule.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[Your Name]</w:t>
            </w:r>
          </w:p>
          <w:p>
            <w:pPr>
              <w:spacing w:before="60" w:after="0"/>
            </w:pPr>
            <w:r>
              <w:rPr>
                <w:rFonts w:ascii="Arial" w:cs="Arial" w:eastAsia="Arial" w:hAnsi="Arial"/>
                <w:color w:val="222222"/>
                <w:sz w:val="20"/>
                <w:szCs w:val="20"/>
              </w:rPr>
              <w:t xml:space="preserve">Crewcial Partners</w:t>
            </w:r>
          </w:p>
        </w:tc>
      </w:tr>
      <w:tr>
        <w:tc>
          <w:tcPr>
            <w:tcW w:type="dxa" w:w="9360"/>
            <w:tcBorders>
              <w:top w:val="none" w:color="FFFFFF" w:sz="0"/>
              <w:left w:val="single" w:color="F59E0B" w:sz="12"/>
              <w:bottom w:val="single" w:color="F59E0B" w:sz="6"/>
              <w:right w:val="single" w:color="F59E0B" w:sz="1"/>
            </w:tcBorders>
            <w:shd w:fill="FFF3CD" w:val="clear"/>
            <w:tcMar>
              <w:top w:type="dxa" w:w="80"/>
              <w:left w:type="dxa" w:w="160"/>
              <w:bottom w:type="dxa" w:w="80"/>
              <w:right w:type="dxa" w:w="160"/>
            </w:tcMar>
          </w:tcPr>
          <w:p>
            <w:pPr>
              <w:spacing w:before="0" w:after="40"/>
            </w:pPr>
            <w:r>
              <w:rPr>
                <w:rFonts w:ascii="Arial" w:cs="Arial" w:eastAsia="Arial" w:hAnsi="Arial"/>
                <w:b/>
                <w:bCs/>
                <w:color w:val="8B6000"/>
                <w:sz w:val="17"/>
                <w:szCs w:val="17"/>
              </w:rPr>
              <w:t xml:space="preserve">📋  BUILD NOTES FOR HUBSPOT:</w:t>
            </w:r>
          </w:p>
          <w:p>
            <w:pPr>
              <w:spacing w:before="0" w:after="20"/>
            </w:pPr>
            <w:r>
              <w:rPr>
                <w:rFonts w:ascii="Arial" w:cs="Arial" w:eastAsia="Arial" w:hAnsi="Arial"/>
                <w:color w:val="7A5500"/>
                <w:sz w:val="17"/>
                <w:szCs w:val="17"/>
              </w:rPr>
              <w:t xml:space="preserve">Use for contacts who received a prior outreach 90+ days ago with no response. References the original topic without repeating the full pitch. Works well as a Touch 1 in a re-engagement sequence after 'Dormant' status.</w:t>
            </w:r>
          </w:p>
          <w:p>
            <w:pPr>
              <w:spacing w:before="0" w:after="20"/>
            </w:pPr>
            <w:r>
              <w:rPr>
                <w:rFonts w:ascii="Arial" w:cs="Arial" w:eastAsia="Arial" w:hAnsi="Arial"/>
                <w:color w:val="7A5500"/>
                <w:sz w:val="17"/>
                <w:szCs w:val="17"/>
              </w:rPr>
              <w:t xml:space="preserve">HubSpot: Update Outreach Status from 'Dormant' to 'Intro Sent' when this is sent.</w:t>
            </w:r>
          </w:p>
        </w:tc>
      </w:tr>
    </w:tbl>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A6080" w:val="clear"/>
            <w:tcMar>
              <w:top w:type="dxa" w:w="80"/>
              <w:left w:type="dxa" w:w="160"/>
              <w:bottom w:type="dxa" w:w="80"/>
              <w:right w:type="dxa" w:w="160"/>
            </w:tcMar>
          </w:tcPr>
          <w:p>
            <w:r>
              <w:rPr>
                <w:rFonts w:ascii="Arial" w:cs="Arial" w:eastAsia="Arial" w:hAnsi="Arial"/>
                <w:b/>
                <w:bCs/>
                <w:color w:val="FFFFFF"/>
                <w:sz w:val="20"/>
                <w:szCs w:val="20"/>
              </w:rPr>
              <w:t xml:space="preserve">TEMPLATE 1C  |  Concentration Risk — Content Share Follow-Up</w:t>
            </w:r>
          </w:p>
        </w:tc>
      </w:tr>
      <w:tr>
        <w:tc>
          <w:tcPr>
            <w:tcW w:type="dxa" w:w="9360"/>
            <w:tcBorders>
              <w:top w:val="none" w:color="FFFFFF" w:sz="0"/>
              <w:left w:val="single" w:color="D0D5DD" w:sz="1"/>
              <w:bottom w:val="single" w:color="D0D5DD" w:sz="1"/>
              <w:right w:val="single" w:color="D0D5DD" w:sz="1"/>
            </w:tcBorders>
            <w:shd w:fill="F5F6F8" w:val="clear"/>
            <w:tcMar>
              <w:top w:type="dxa" w:w="80"/>
              <w:left w:type="dxa" w:w="160"/>
              <w:bottom w:type="dxa" w:w="80"/>
              <w:right w:type="dxa" w:w="160"/>
            </w:tcMar>
          </w:tcPr>
          <w:p>
            <w:r>
              <w:rPr>
                <w:rFonts w:ascii="Arial" w:cs="Arial" w:eastAsia="Arial" w:hAnsi="Arial"/>
                <w:b/>
                <w:bCs/>
                <w:color w:val="4A6080"/>
                <w:sz w:val="18"/>
                <w:szCs w:val="18"/>
              </w:rPr>
              <w:t xml:space="preserve">Subject Line:  </w:t>
            </w:r>
            <w:r>
              <w:rPr>
                <w:rFonts w:ascii="Arial" w:cs="Arial" w:eastAsia="Arial" w:hAnsi="Arial"/>
                <w:i/>
                <w:iCs/>
                <w:color w:val="333333"/>
                <w:sz w:val="18"/>
                <w:szCs w:val="18"/>
              </w:rPr>
              <w:t xml:space="preserve">Thought of you — piece on equity concentration we just published</w:t>
            </w:r>
          </w:p>
        </w:tc>
      </w:tr>
      <w:tr>
        <w:tc>
          <w:tcPr>
            <w:tcW w:type="dxa" w:w="9360"/>
            <w:tcBorders>
              <w:top w:val="none" w:color="FFFFFF" w:sz="0"/>
              <w:left w:val="single" w:color="D0D5DD" w:sz="1"/>
              <w:bottom w:val="single" w:color="D0D5DD" w:sz="1"/>
              <w:right w:val="single" w:color="D0D5DD" w:sz="1"/>
            </w:tcBorders>
            <w:shd w:fill="FFFFFF" w:val="clear"/>
            <w:tcMar>
              <w:top w:type="dxa" w:w="120"/>
              <w:left w:type="dxa" w:w="200"/>
              <w:bottom w:type="dxa" w:w="120"/>
              <w:right w:type="dxa" w:w="200"/>
            </w:tcMar>
          </w:tcPr>
          <w:p>
            <w:pPr>
              <w:spacing w:before="0" w:after="0"/>
            </w:pPr>
            <w:r>
              <w:rPr>
                <w:rFonts w:ascii="Arial" w:cs="Arial" w:eastAsia="Arial" w:hAnsi="Arial"/>
                <w:color w:val="222222"/>
                <w:sz w:val="20"/>
                <w:szCs w:val="20"/>
              </w:rPr>
              <w:t xml:space="preserve">Hi {{contact.firstname}},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We just published a piece on how endowments and foundations are navigating equity concentration risk — specifically the question of whether underweighting US mega-cap is a defensible positioning or an expensive mistake.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 thought of you and [Organization Name] given our earlier conversation. Happy to share the link if useful, or just talk through the themes informally if that's more your style.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[Your Name]</w:t>
            </w:r>
          </w:p>
          <w:p>
            <w:pPr>
              <w:spacing w:before="60" w:after="0"/>
            </w:pPr>
            <w:r>
              <w:rPr>
                <w:rFonts w:ascii="Arial" w:cs="Arial" w:eastAsia="Arial" w:hAnsi="Arial"/>
                <w:color w:val="222222"/>
                <w:sz w:val="20"/>
                <w:szCs w:val="20"/>
              </w:rPr>
              <w:t xml:space="preserve">Crewcial Partners</w:t>
            </w:r>
          </w:p>
        </w:tc>
      </w:tr>
      <w:tr>
        <w:tc>
          <w:tcPr>
            <w:tcW w:type="dxa" w:w="9360"/>
            <w:tcBorders>
              <w:top w:val="none" w:color="FFFFFF" w:sz="0"/>
              <w:left w:val="single" w:color="F59E0B" w:sz="12"/>
              <w:bottom w:val="single" w:color="F59E0B" w:sz="6"/>
              <w:right w:val="single" w:color="F59E0B" w:sz="1"/>
            </w:tcBorders>
            <w:shd w:fill="FFF3CD" w:val="clear"/>
            <w:tcMar>
              <w:top w:type="dxa" w:w="80"/>
              <w:left w:type="dxa" w:w="160"/>
              <w:bottom w:type="dxa" w:w="80"/>
              <w:right w:type="dxa" w:w="160"/>
            </w:tcMar>
          </w:tcPr>
          <w:p>
            <w:pPr>
              <w:spacing w:before="0" w:after="40"/>
            </w:pPr>
            <w:r>
              <w:rPr>
                <w:rFonts w:ascii="Arial" w:cs="Arial" w:eastAsia="Arial" w:hAnsi="Arial"/>
                <w:b/>
                <w:bCs/>
                <w:color w:val="8B6000"/>
                <w:sz w:val="17"/>
                <w:szCs w:val="17"/>
              </w:rPr>
              <w:t xml:space="preserve">📋  BUILD NOTES FOR HUBSPOT:</w:t>
            </w:r>
          </w:p>
          <w:p>
            <w:pPr>
              <w:spacing w:before="0" w:after="20"/>
            </w:pPr>
            <w:r>
              <w:rPr>
                <w:rFonts w:ascii="Arial" w:cs="Arial" w:eastAsia="Arial" w:hAnsi="Arial"/>
                <w:color w:val="7A5500"/>
                <w:sz w:val="17"/>
                <w:szCs w:val="17"/>
              </w:rPr>
              <w:t xml:space="preserve">Use after a piece of content has been published. Requires coordination with Garrett on publication timing. This template is Touch 2 or Touch 3 in the escalation sequence — not a cold intro.</w:t>
            </w:r>
          </w:p>
          <w:p>
            <w:pPr>
              <w:spacing w:before="0" w:after="20"/>
            </w:pPr>
            <w:r>
              <w:rPr>
                <w:rFonts w:ascii="Arial" w:cs="Arial" w:eastAsia="Arial" w:hAnsi="Arial"/>
                <w:color w:val="7A5500"/>
                <w:sz w:val="17"/>
                <w:szCs w:val="17"/>
              </w:rPr>
              <w:t xml:space="preserve">HubSpot: Log as a 'content share' activity type. Attach the article link in the email, not as a PDF.</w:t>
            </w:r>
          </w:p>
        </w:tc>
      </w:tr>
    </w:tbl>
    <w:p>
      <w:pPr>
        <w:spacing w:before="160" w:after="0"/>
      </w:pPr>
      <w:r>
        <w:t xml:space="preserve"/>
      </w:r>
    </w:p>
    <w:p>
      <w:pPr>
        <w:pBdr>
          <w:bottom w:val="single" w:color="D6E4F0" w:sz="4" w:space="4"/>
        </w:pBdr>
        <w:spacing w:before="280" w:after="100"/>
      </w:pPr>
      <w:r>
        <w:rPr>
          <w:rFonts w:ascii="Arial" w:cs="Arial" w:eastAsia="Arial" w:hAnsi="Arial"/>
          <w:b/>
          <w:bCs/>
          <w:color w:val="1B3A5C"/>
          <w:sz w:val="24"/>
          <w:szCs w:val="24"/>
        </w:rPr>
        <w:t xml:space="preserve">Theme 2 — OCIO Model Evaluation</w:t>
      </w:r>
    </w:p>
    <w:p>
      <w:pPr>
        <w:spacing w:before="60" w:after="0"/>
      </w:pPr>
      <w:r>
        <w:t xml:space="preserve"/>
      </w:r>
    </w:p>
    <w:p>
      <w:pPr>
        <w:spacing w:before="60" w:after="80"/>
      </w:pPr>
      <w:r>
        <w:rPr>
          <w:rFonts w:ascii="Arial" w:cs="Arial" w:eastAsia="Arial" w:hAnsi="Arial"/>
          <w:color w:val="333333"/>
          <w:sz w:val="20"/>
          <w:szCs w:val="20"/>
        </w:rPr>
        <w:t xml:space="preserve">Use when: Reaching out to institutions that currently use an advisory model (not OCIO) and may be evaluating or renegotiating their consulting relationship. Particularly relevant for institutions under $500M where the OCIO conversation is more accessible.</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80"/>
              <w:left w:type="dxa" w:w="160"/>
              <w:bottom w:type="dxa" w:w="80"/>
              <w:right w:type="dxa" w:w="160"/>
            </w:tcMar>
          </w:tcPr>
          <w:p>
            <w:r>
              <w:rPr>
                <w:rFonts w:ascii="Arial" w:cs="Arial" w:eastAsia="Arial" w:hAnsi="Arial"/>
                <w:b/>
                <w:bCs/>
                <w:color w:val="FFFFFF"/>
                <w:sz w:val="20"/>
                <w:szCs w:val="20"/>
              </w:rPr>
              <w:t xml:space="preserve">TEMPLATE 2A  |  OCIO Evaluation — Cold Intro</w:t>
            </w:r>
          </w:p>
        </w:tc>
      </w:tr>
      <w:tr>
        <w:tc>
          <w:tcPr>
            <w:tcW w:type="dxa" w:w="9360"/>
            <w:tcBorders>
              <w:top w:val="none" w:color="FFFFFF" w:sz="0"/>
              <w:left w:val="single" w:color="D0D5DD" w:sz="1"/>
              <w:bottom w:val="single" w:color="D0D5DD" w:sz="1"/>
              <w:right w:val="single" w:color="D0D5DD" w:sz="1"/>
            </w:tcBorders>
            <w:shd w:fill="F5F6F8" w:val="clear"/>
            <w:tcMar>
              <w:top w:type="dxa" w:w="80"/>
              <w:left w:type="dxa" w:w="160"/>
              <w:bottom w:type="dxa" w:w="80"/>
              <w:right w:type="dxa" w:w="160"/>
            </w:tcMar>
          </w:tcPr>
          <w:p>
            <w:r>
              <w:rPr>
                <w:rFonts w:ascii="Arial" w:cs="Arial" w:eastAsia="Arial" w:hAnsi="Arial"/>
                <w:b/>
                <w:bCs/>
                <w:color w:val="4A6080"/>
                <w:sz w:val="18"/>
                <w:szCs w:val="18"/>
              </w:rPr>
              <w:t xml:space="preserve">Subject Line:  </w:t>
            </w:r>
            <w:r>
              <w:rPr>
                <w:rFonts w:ascii="Arial" w:cs="Arial" w:eastAsia="Arial" w:hAnsi="Arial"/>
                <w:i/>
                <w:iCs/>
                <w:color w:val="333333"/>
                <w:sz w:val="18"/>
                <w:szCs w:val="18"/>
              </w:rPr>
              <w:t xml:space="preserve">How smaller endowments are thinking about the OCIO question right now</w:t>
            </w:r>
          </w:p>
        </w:tc>
      </w:tr>
      <w:tr>
        <w:tc>
          <w:tcPr>
            <w:tcW w:type="dxa" w:w="9360"/>
            <w:tcBorders>
              <w:top w:val="none" w:color="FFFFFF" w:sz="0"/>
              <w:left w:val="single" w:color="D0D5DD" w:sz="1"/>
              <w:bottom w:val="single" w:color="D0D5DD" w:sz="1"/>
              <w:right w:val="single" w:color="D0D5DD" w:sz="1"/>
            </w:tcBorders>
            <w:shd w:fill="FFFFFF" w:val="clear"/>
            <w:tcMar>
              <w:top w:type="dxa" w:w="120"/>
              <w:left w:type="dxa" w:w="200"/>
              <w:bottom w:type="dxa" w:w="120"/>
              <w:right w:type="dxa" w:w="200"/>
            </w:tcMar>
          </w:tcPr>
          <w:p>
            <w:pPr>
              <w:spacing w:before="0" w:after="0"/>
            </w:pPr>
            <w:r>
              <w:rPr>
                <w:rFonts w:ascii="Arial" w:cs="Arial" w:eastAsia="Arial" w:hAnsi="Arial"/>
                <w:color w:val="222222"/>
                <w:sz w:val="20"/>
                <w:szCs w:val="20"/>
              </w:rPr>
              <w:t xml:space="preserve">Hi {{contact.firstname}},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I'm [Your Name] at Crewcial Partners. We work across the endowment and foundation space and spend a lot of time thinking about how institutions in the $250M–$500M range navigate the build-vs.-buy decision on investment management — specifically, whether full OCIO, advisory, or some hybrid model is the right structure at your scale.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I've been having conversations with peers in your sector about how that calculus is shifting, and I'd genuinely value your perspective on how [Organization Name] is thinking about it.</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Would 20 minutes make sense? No pitch — just curious about your read on the market.</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[Your Name]</w:t>
            </w:r>
          </w:p>
          <w:p>
            <w:pPr>
              <w:spacing w:before="60" w:after="0"/>
            </w:pPr>
            <w:r>
              <w:rPr>
                <w:rFonts w:ascii="Arial" w:cs="Arial" w:eastAsia="Arial" w:hAnsi="Arial"/>
                <w:color w:val="222222"/>
                <w:sz w:val="20"/>
                <w:szCs w:val="20"/>
              </w:rPr>
              <w:t xml:space="preserve">Crewcial Partners</w:t>
            </w:r>
          </w:p>
        </w:tc>
      </w:tr>
      <w:tr>
        <w:tc>
          <w:tcPr>
            <w:tcW w:type="dxa" w:w="9360"/>
            <w:tcBorders>
              <w:top w:val="none" w:color="FFFFFF" w:sz="0"/>
              <w:left w:val="single" w:color="F59E0B" w:sz="12"/>
              <w:bottom w:val="single" w:color="F59E0B" w:sz="6"/>
              <w:right w:val="single" w:color="F59E0B" w:sz="1"/>
            </w:tcBorders>
            <w:shd w:fill="FFF3CD" w:val="clear"/>
            <w:tcMar>
              <w:top w:type="dxa" w:w="80"/>
              <w:left w:type="dxa" w:w="160"/>
              <w:bottom w:type="dxa" w:w="80"/>
              <w:right w:type="dxa" w:w="160"/>
            </w:tcMar>
          </w:tcPr>
          <w:p>
            <w:pPr>
              <w:spacing w:before="0" w:after="40"/>
            </w:pPr>
            <w:r>
              <w:rPr>
                <w:rFonts w:ascii="Arial" w:cs="Arial" w:eastAsia="Arial" w:hAnsi="Arial"/>
                <w:b/>
                <w:bCs/>
                <w:color w:val="8B6000"/>
                <w:sz w:val="17"/>
                <w:szCs w:val="17"/>
              </w:rPr>
              <w:t xml:space="preserve">📋  BUILD NOTES FOR HUBSPOT:</w:t>
            </w:r>
          </w:p>
          <w:p>
            <w:pPr>
              <w:spacing w:before="0" w:after="20"/>
            </w:pPr>
            <w:r>
              <w:rPr>
                <w:rFonts w:ascii="Arial" w:cs="Arial" w:eastAsia="Arial" w:hAnsi="Arial"/>
                <w:color w:val="7A5500"/>
                <w:sz w:val="17"/>
                <w:szCs w:val="17"/>
              </w:rPr>
              <w:t xml:space="preserve">Do NOT use this template if the contact is already a known OCIO client — tailor accordingly. The AUM range in line 2 should be adjusted to match the prospect's actual size if known.</w:t>
            </w:r>
          </w:p>
          <w:p>
            <w:pPr>
              <w:spacing w:before="0" w:after="20"/>
            </w:pPr>
            <w:r>
              <w:rPr>
                <w:rFonts w:ascii="Arial" w:cs="Arial" w:eastAsia="Arial" w:hAnsi="Arial"/>
                <w:color w:val="7A5500"/>
                <w:sz w:val="17"/>
                <w:szCs w:val="17"/>
              </w:rPr>
              <w:t xml:space="preserve">HubSpot: Tag with outreach theme 'OCIO Evaluation' in the contact record for reporting.</w:t>
            </w:r>
          </w:p>
        </w:tc>
      </w:tr>
    </w:tbl>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A6080" w:val="clear"/>
            <w:tcMar>
              <w:top w:type="dxa" w:w="80"/>
              <w:left w:type="dxa" w:w="160"/>
              <w:bottom w:type="dxa" w:w="80"/>
              <w:right w:type="dxa" w:w="160"/>
            </w:tcMar>
          </w:tcPr>
          <w:p>
            <w:r>
              <w:rPr>
                <w:rFonts w:ascii="Arial" w:cs="Arial" w:eastAsia="Arial" w:hAnsi="Arial"/>
                <w:b/>
                <w:bCs/>
                <w:color w:val="FFFFFF"/>
                <w:sz w:val="20"/>
                <w:szCs w:val="20"/>
              </w:rPr>
              <w:t xml:space="preserve">TEMPLATE 2B  |  OCIO Evaluation — Governance Angle</w:t>
            </w:r>
          </w:p>
        </w:tc>
      </w:tr>
      <w:tr>
        <w:tc>
          <w:tcPr>
            <w:tcW w:type="dxa" w:w="9360"/>
            <w:tcBorders>
              <w:top w:val="none" w:color="FFFFFF" w:sz="0"/>
              <w:left w:val="single" w:color="D0D5DD" w:sz="1"/>
              <w:bottom w:val="single" w:color="D0D5DD" w:sz="1"/>
              <w:right w:val="single" w:color="D0D5DD" w:sz="1"/>
            </w:tcBorders>
            <w:shd w:fill="F5F6F8" w:val="clear"/>
            <w:tcMar>
              <w:top w:type="dxa" w:w="80"/>
              <w:left w:type="dxa" w:w="160"/>
              <w:bottom w:type="dxa" w:w="80"/>
              <w:right w:type="dxa" w:w="160"/>
            </w:tcMar>
          </w:tcPr>
          <w:p>
            <w:r>
              <w:rPr>
                <w:rFonts w:ascii="Arial" w:cs="Arial" w:eastAsia="Arial" w:hAnsi="Arial"/>
                <w:b/>
                <w:bCs/>
                <w:color w:val="4A6080"/>
                <w:sz w:val="18"/>
                <w:szCs w:val="18"/>
              </w:rPr>
              <w:t xml:space="preserve">Subject Line:  </w:t>
            </w:r>
            <w:r>
              <w:rPr>
                <w:rFonts w:ascii="Arial" w:cs="Arial" w:eastAsia="Arial" w:hAnsi="Arial"/>
                <w:i/>
                <w:iCs/>
                <w:color w:val="333333"/>
                <w:sz w:val="18"/>
                <w:szCs w:val="18"/>
              </w:rPr>
              <w:t xml:space="preserve">Investment committee evolution — what peers are doing differently</w:t>
            </w:r>
          </w:p>
        </w:tc>
      </w:tr>
      <w:tr>
        <w:tc>
          <w:tcPr>
            <w:tcW w:type="dxa" w:w="9360"/>
            <w:tcBorders>
              <w:top w:val="none" w:color="FFFFFF" w:sz="0"/>
              <w:left w:val="single" w:color="D0D5DD" w:sz="1"/>
              <w:bottom w:val="single" w:color="D0D5DD" w:sz="1"/>
              <w:right w:val="single" w:color="D0D5DD" w:sz="1"/>
            </w:tcBorders>
            <w:shd w:fill="FFFFFF" w:val="clear"/>
            <w:tcMar>
              <w:top w:type="dxa" w:w="120"/>
              <w:left w:type="dxa" w:w="200"/>
              <w:bottom w:type="dxa" w:w="120"/>
              <w:right w:type="dxa" w:w="200"/>
            </w:tcMar>
          </w:tcPr>
          <w:p>
            <w:pPr>
              <w:spacing w:before="0" w:after="0"/>
            </w:pPr>
            <w:r>
              <w:rPr>
                <w:rFonts w:ascii="Arial" w:cs="Arial" w:eastAsia="Arial" w:hAnsi="Arial"/>
                <w:color w:val="222222"/>
                <w:sz w:val="20"/>
                <w:szCs w:val="20"/>
              </w:rPr>
              <w:t xml:space="preserve">Hi {{contact.firstname}},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I'm [Your Name] at Crewcial Partners. One of the more consistent themes I've been hearing from investment committees across the endowment and foundation world is how the governance model itself is evolving — specifically, how institutions are drawing the line between what the committee decides and what they delegate.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I'd be curious to understand how [Organization Name] has thought about that question. It comes up a lot in conversations about advisory structures and what's working.</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Worth a 20-minute call if you're open to it?</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[Your Name]</w:t>
            </w:r>
          </w:p>
          <w:p>
            <w:pPr>
              <w:spacing w:before="60" w:after="0"/>
            </w:pPr>
            <w:r>
              <w:rPr>
                <w:rFonts w:ascii="Arial" w:cs="Arial" w:eastAsia="Arial" w:hAnsi="Arial"/>
                <w:color w:val="222222"/>
                <w:sz w:val="20"/>
                <w:szCs w:val="20"/>
              </w:rPr>
              <w:t xml:space="preserve">Crewcial Partners</w:t>
            </w:r>
          </w:p>
        </w:tc>
      </w:tr>
      <w:tr>
        <w:tc>
          <w:tcPr>
            <w:tcW w:type="dxa" w:w="9360"/>
            <w:tcBorders>
              <w:top w:val="none" w:color="FFFFFF" w:sz="0"/>
              <w:left w:val="single" w:color="F59E0B" w:sz="12"/>
              <w:bottom w:val="single" w:color="F59E0B" w:sz="6"/>
              <w:right w:val="single" w:color="F59E0B" w:sz="1"/>
            </w:tcBorders>
            <w:shd w:fill="FFF3CD" w:val="clear"/>
            <w:tcMar>
              <w:top w:type="dxa" w:w="80"/>
              <w:left w:type="dxa" w:w="160"/>
              <w:bottom w:type="dxa" w:w="80"/>
              <w:right w:type="dxa" w:w="160"/>
            </w:tcMar>
          </w:tcPr>
          <w:p>
            <w:pPr>
              <w:spacing w:before="0" w:after="40"/>
            </w:pPr>
            <w:r>
              <w:rPr>
                <w:rFonts w:ascii="Arial" w:cs="Arial" w:eastAsia="Arial" w:hAnsi="Arial"/>
                <w:b/>
                <w:bCs/>
                <w:color w:val="8B6000"/>
                <w:sz w:val="17"/>
                <w:szCs w:val="17"/>
              </w:rPr>
              <w:t xml:space="preserve">📋  BUILD NOTES FOR HUBSPOT:</w:t>
            </w:r>
          </w:p>
          <w:p>
            <w:pPr>
              <w:spacing w:before="0" w:after="20"/>
            </w:pPr>
            <w:r>
              <w:rPr>
                <w:rFonts w:ascii="Arial" w:cs="Arial" w:eastAsia="Arial" w:hAnsi="Arial"/>
                <w:color w:val="7A5500"/>
                <w:sz w:val="17"/>
                <w:szCs w:val="17"/>
              </w:rPr>
              <w:t xml:space="preserve">More senior in framing — best suited for board chairs, investment committee members, or executive directors rather than CFOs. Softer entry than the OCIO model framing.</w:t>
            </w:r>
          </w:p>
          <w:p>
            <w:pPr>
              <w:spacing w:before="0" w:after="20"/>
            </w:pPr>
            <w:r>
              <w:rPr>
                <w:rFonts w:ascii="Arial" w:cs="Arial" w:eastAsia="Arial" w:hAnsi="Arial"/>
                <w:color w:val="7A5500"/>
                <w:sz w:val="17"/>
                <w:szCs w:val="17"/>
              </w:rPr>
              <w:t xml:space="preserve">HubSpot: Tag with outreach theme 'Governance Evolution'.</w:t>
            </w:r>
          </w:p>
        </w:tc>
      </w:tr>
    </w:tbl>
    <w:p>
      <w:pPr>
        <w:spacing w:before="160" w:after="0"/>
      </w:pPr>
      <w:r>
        <w:t xml:space="preserve"/>
      </w:r>
    </w:p>
    <w:p>
      <w:pPr>
        <w:pBdr>
          <w:bottom w:val="single" w:color="D6E4F0" w:sz="4" w:space="4"/>
        </w:pBdr>
        <w:spacing w:before="280" w:after="100"/>
      </w:pPr>
      <w:r>
        <w:rPr>
          <w:rFonts w:ascii="Arial" w:cs="Arial" w:eastAsia="Arial" w:hAnsi="Arial"/>
          <w:b/>
          <w:bCs/>
          <w:color w:val="1B3A5C"/>
          <w:sz w:val="24"/>
          <w:szCs w:val="24"/>
        </w:rPr>
        <w:t xml:space="preserve">Theme 3 — Private Markets Pacing &amp; Liquidity</w:t>
      </w:r>
    </w:p>
    <w:p>
      <w:pPr>
        <w:spacing w:before="60" w:after="0"/>
      </w:pPr>
      <w:r>
        <w:t xml:space="preserve"/>
      </w:r>
    </w:p>
    <w:p>
      <w:pPr>
        <w:spacing w:before="60" w:after="80"/>
      </w:pPr>
      <w:r>
        <w:rPr>
          <w:rFonts w:ascii="Arial" w:cs="Arial" w:eastAsia="Arial" w:hAnsi="Arial"/>
          <w:color w:val="333333"/>
          <w:sz w:val="20"/>
          <w:szCs w:val="20"/>
        </w:rPr>
        <w:t xml:space="preserve">Use when: Reaching out to institutions with meaningful alternatives exposure. Most relevant for endowments and foundations already in PE/VC/real assets who are navigating the distribution and re-commitment cycle.</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E5D8A" w:val="clear"/>
            <w:tcMar>
              <w:top w:type="dxa" w:w="80"/>
              <w:left w:type="dxa" w:w="160"/>
              <w:bottom w:type="dxa" w:w="80"/>
              <w:right w:type="dxa" w:w="160"/>
            </w:tcMar>
          </w:tcPr>
          <w:p>
            <w:r>
              <w:rPr>
                <w:rFonts w:ascii="Arial" w:cs="Arial" w:eastAsia="Arial" w:hAnsi="Arial"/>
                <w:b/>
                <w:bCs/>
                <w:color w:val="FFFFFF"/>
                <w:sz w:val="20"/>
                <w:szCs w:val="20"/>
              </w:rPr>
              <w:t xml:space="preserve">TEMPLATE 3A  |  Private Markets — Pacing Question</w:t>
            </w:r>
          </w:p>
        </w:tc>
      </w:tr>
      <w:tr>
        <w:tc>
          <w:tcPr>
            <w:tcW w:type="dxa" w:w="9360"/>
            <w:tcBorders>
              <w:top w:val="none" w:color="FFFFFF" w:sz="0"/>
              <w:left w:val="single" w:color="D0D5DD" w:sz="1"/>
              <w:bottom w:val="single" w:color="D0D5DD" w:sz="1"/>
              <w:right w:val="single" w:color="D0D5DD" w:sz="1"/>
            </w:tcBorders>
            <w:shd w:fill="F5F6F8" w:val="clear"/>
            <w:tcMar>
              <w:top w:type="dxa" w:w="80"/>
              <w:left w:type="dxa" w:w="160"/>
              <w:bottom w:type="dxa" w:w="80"/>
              <w:right w:type="dxa" w:w="160"/>
            </w:tcMar>
          </w:tcPr>
          <w:p>
            <w:r>
              <w:rPr>
                <w:rFonts w:ascii="Arial" w:cs="Arial" w:eastAsia="Arial" w:hAnsi="Arial"/>
                <w:b/>
                <w:bCs/>
                <w:color w:val="4A6080"/>
                <w:sz w:val="18"/>
                <w:szCs w:val="18"/>
              </w:rPr>
              <w:t xml:space="preserve">Subject Line:  </w:t>
            </w:r>
            <w:r>
              <w:rPr>
                <w:rFonts w:ascii="Arial" w:cs="Arial" w:eastAsia="Arial" w:hAnsi="Arial"/>
                <w:i/>
                <w:iCs/>
                <w:color w:val="333333"/>
                <w:sz w:val="18"/>
                <w:szCs w:val="18"/>
              </w:rPr>
              <w:t xml:space="preserve">Private markets pacing — how institutions in your range are thinking about next commitments</w:t>
            </w:r>
          </w:p>
        </w:tc>
      </w:tr>
      <w:tr>
        <w:tc>
          <w:tcPr>
            <w:tcW w:type="dxa" w:w="9360"/>
            <w:tcBorders>
              <w:top w:val="none" w:color="FFFFFF" w:sz="0"/>
              <w:left w:val="single" w:color="D0D5DD" w:sz="1"/>
              <w:bottom w:val="single" w:color="D0D5DD" w:sz="1"/>
              <w:right w:val="single" w:color="D0D5DD" w:sz="1"/>
            </w:tcBorders>
            <w:shd w:fill="FFFFFF" w:val="clear"/>
            <w:tcMar>
              <w:top w:type="dxa" w:w="120"/>
              <w:left w:type="dxa" w:w="200"/>
              <w:bottom w:type="dxa" w:w="120"/>
              <w:right w:type="dxa" w:w="200"/>
            </w:tcMar>
          </w:tcPr>
          <w:p>
            <w:pPr>
              <w:spacing w:before="0" w:after="0"/>
            </w:pPr>
            <w:r>
              <w:rPr>
                <w:rFonts w:ascii="Arial" w:cs="Arial" w:eastAsia="Arial" w:hAnsi="Arial"/>
                <w:color w:val="222222"/>
                <w:sz w:val="20"/>
                <w:szCs w:val="20"/>
              </w:rPr>
              <w:t xml:space="preserve">Hi {{contact.firstname}},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I'm [Your Name] at Crewcial Partners. We work with endowments and foundations across the country and one of the most consistent conversations I'm having right now is about private markets pacing — specifically how institutions are thinking about commitment timing, vintage year exposure, and managing the J-curve when distributions have slowed.</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I'd be curious how [Organization Name] is approaching the next commitment cycle, and whether the conversations you're having with your investment committee look similar to what I'm hearing from peers.</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Would you be open to a 20-minute call? Happy to share what I'm seeing across the space.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[Your Name]</w:t>
            </w:r>
          </w:p>
          <w:p>
            <w:pPr>
              <w:spacing w:before="60" w:after="0"/>
            </w:pPr>
            <w:r>
              <w:rPr>
                <w:rFonts w:ascii="Arial" w:cs="Arial" w:eastAsia="Arial" w:hAnsi="Arial"/>
                <w:color w:val="222222"/>
                <w:sz w:val="20"/>
                <w:szCs w:val="20"/>
              </w:rPr>
              <w:t xml:space="preserve">Crewcial Partners</w:t>
            </w:r>
          </w:p>
        </w:tc>
      </w:tr>
      <w:tr>
        <w:tc>
          <w:tcPr>
            <w:tcW w:type="dxa" w:w="9360"/>
            <w:tcBorders>
              <w:top w:val="none" w:color="FFFFFF" w:sz="0"/>
              <w:left w:val="single" w:color="F59E0B" w:sz="12"/>
              <w:bottom w:val="single" w:color="F59E0B" w:sz="6"/>
              <w:right w:val="single" w:color="F59E0B" w:sz="1"/>
            </w:tcBorders>
            <w:shd w:fill="FFF3CD" w:val="clear"/>
            <w:tcMar>
              <w:top w:type="dxa" w:w="80"/>
              <w:left w:type="dxa" w:w="160"/>
              <w:bottom w:type="dxa" w:w="80"/>
              <w:right w:type="dxa" w:w="160"/>
            </w:tcMar>
          </w:tcPr>
          <w:p>
            <w:pPr>
              <w:spacing w:before="0" w:after="40"/>
            </w:pPr>
            <w:r>
              <w:rPr>
                <w:rFonts w:ascii="Arial" w:cs="Arial" w:eastAsia="Arial" w:hAnsi="Arial"/>
                <w:b/>
                <w:bCs/>
                <w:color w:val="8B6000"/>
                <w:sz w:val="17"/>
                <w:szCs w:val="17"/>
              </w:rPr>
              <w:t xml:space="preserve">📋  BUILD NOTES FOR HUBSPOT:</w:t>
            </w:r>
          </w:p>
          <w:p>
            <w:pPr>
              <w:spacing w:before="0" w:after="20"/>
            </w:pPr>
            <w:r>
              <w:rPr>
                <w:rFonts w:ascii="Arial" w:cs="Arial" w:eastAsia="Arial" w:hAnsi="Arial"/>
                <w:color w:val="7A5500"/>
                <w:sz w:val="17"/>
                <w:szCs w:val="17"/>
              </w:rPr>
              <w:t xml:space="preserve">Only use for institutions with known or inferred alternatives exposure (check 990 filings or Candid data before sending). If no alternatives exposure is evident, use Theme 1 or 2 instead.</w:t>
            </w:r>
          </w:p>
          <w:p>
            <w:pPr>
              <w:spacing w:before="0" w:after="20"/>
            </w:pPr>
            <w:r>
              <w:rPr>
                <w:rFonts w:ascii="Arial" w:cs="Arial" w:eastAsia="Arial" w:hAnsi="Arial"/>
                <w:color w:val="7A5500"/>
                <w:sz w:val="17"/>
                <w:szCs w:val="17"/>
              </w:rPr>
              <w:t xml:space="preserve">HubSpot: Tag with 'Private Markets' theme. Note alternatives allocation estimate in contact record if known.</w:t>
            </w:r>
          </w:p>
        </w:tc>
      </w:tr>
    </w:tbl>
    <w:p>
      <w:pPr>
        <w:spacing w:before="160" w:after="0"/>
      </w:pPr>
      <w:r>
        <w:t xml:space="preserve"/>
      </w:r>
    </w:p>
    <w:p>
      <w:pPr>
        <w:pBdr>
          <w:bottom w:val="single" w:color="D6E4F0" w:sz="4" w:space="4"/>
        </w:pBdr>
        <w:spacing w:before="280" w:after="100"/>
      </w:pPr>
      <w:r>
        <w:rPr>
          <w:rFonts w:ascii="Arial" w:cs="Arial" w:eastAsia="Arial" w:hAnsi="Arial"/>
          <w:b/>
          <w:bCs/>
          <w:color w:val="1B3A5C"/>
          <w:sz w:val="24"/>
          <w:szCs w:val="24"/>
        </w:rPr>
        <w:t xml:space="preserve">Theme 4 — Podcast Guest Invitation as Entry Point</w:t>
      </w:r>
    </w:p>
    <w:p>
      <w:pPr>
        <w:spacing w:before="60" w:after="0"/>
      </w:pPr>
      <w:r>
        <w:t xml:space="preserve"/>
      </w:r>
    </w:p>
    <w:p>
      <w:pPr>
        <w:spacing w:before="60" w:after="80"/>
      </w:pPr>
      <w:r>
        <w:rPr>
          <w:rFonts w:ascii="Arial" w:cs="Arial" w:eastAsia="Arial" w:hAnsi="Arial"/>
          <w:color w:val="333333"/>
          <w:sz w:val="20"/>
          <w:szCs w:val="20"/>
        </w:rPr>
        <w:t xml:space="preserve">Use when: A consultant has identified a prospect who would be a compelling podcast guest — CIO, CFO, or investment committee leader with a distinct perspective. This is a relationship-first entry that completely reframes the dynamic. The prospect is the expert, not the target.</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9E0B" w:val="clear"/>
            <w:tcMar>
              <w:top w:type="dxa" w:w="80"/>
              <w:left w:type="dxa" w:w="160"/>
              <w:bottom w:type="dxa" w:w="80"/>
              <w:right w:type="dxa" w:w="160"/>
            </w:tcMar>
          </w:tcPr>
          <w:p>
            <w:r>
              <w:rPr>
                <w:rFonts w:ascii="Arial" w:cs="Arial" w:eastAsia="Arial" w:hAnsi="Arial"/>
                <w:b/>
                <w:bCs/>
                <w:color w:val="FFFFFF"/>
                <w:sz w:val="20"/>
                <w:szCs w:val="20"/>
              </w:rPr>
              <w:t xml:space="preserve">TEMPLATE 4A  |  Podcast Guest Invitation — Cold</w:t>
            </w:r>
          </w:p>
        </w:tc>
      </w:tr>
      <w:tr>
        <w:tc>
          <w:tcPr>
            <w:tcW w:type="dxa" w:w="9360"/>
            <w:tcBorders>
              <w:top w:val="none" w:color="FFFFFF" w:sz="0"/>
              <w:left w:val="single" w:color="D0D5DD" w:sz="1"/>
              <w:bottom w:val="single" w:color="D0D5DD" w:sz="1"/>
              <w:right w:val="single" w:color="D0D5DD" w:sz="1"/>
            </w:tcBorders>
            <w:shd w:fill="F5F6F8" w:val="clear"/>
            <w:tcMar>
              <w:top w:type="dxa" w:w="80"/>
              <w:left w:type="dxa" w:w="160"/>
              <w:bottom w:type="dxa" w:w="80"/>
              <w:right w:type="dxa" w:w="160"/>
            </w:tcMar>
          </w:tcPr>
          <w:p>
            <w:r>
              <w:rPr>
                <w:rFonts w:ascii="Arial" w:cs="Arial" w:eastAsia="Arial" w:hAnsi="Arial"/>
                <w:b/>
                <w:bCs/>
                <w:color w:val="4A6080"/>
                <w:sz w:val="18"/>
                <w:szCs w:val="18"/>
              </w:rPr>
              <w:t xml:space="preserve">Subject Line:  </w:t>
            </w:r>
            <w:r>
              <w:rPr>
                <w:rFonts w:ascii="Arial" w:cs="Arial" w:eastAsia="Arial" w:hAnsi="Arial"/>
                <w:i/>
                <w:iCs/>
                <w:color w:val="333333"/>
                <w:sz w:val="18"/>
                <w:szCs w:val="18"/>
              </w:rPr>
              <w:t xml:space="preserve">Invitation — [Podcast Name] / perspective on [Topic]</w:t>
            </w:r>
          </w:p>
        </w:tc>
      </w:tr>
      <w:tr>
        <w:tc>
          <w:tcPr>
            <w:tcW w:type="dxa" w:w="9360"/>
            <w:tcBorders>
              <w:top w:val="none" w:color="FFFFFF" w:sz="0"/>
              <w:left w:val="single" w:color="D0D5DD" w:sz="1"/>
              <w:bottom w:val="single" w:color="D0D5DD" w:sz="1"/>
              <w:right w:val="single" w:color="D0D5DD" w:sz="1"/>
            </w:tcBorders>
            <w:shd w:fill="FFFFFF" w:val="clear"/>
            <w:tcMar>
              <w:top w:type="dxa" w:w="120"/>
              <w:left w:type="dxa" w:w="200"/>
              <w:bottom w:type="dxa" w:w="120"/>
              <w:right w:type="dxa" w:w="200"/>
            </w:tcMar>
          </w:tcPr>
          <w:p>
            <w:pPr>
              <w:spacing w:before="0" w:after="0"/>
            </w:pPr>
            <w:r>
              <w:rPr>
                <w:rFonts w:ascii="Arial" w:cs="Arial" w:eastAsia="Arial" w:hAnsi="Arial"/>
                <w:color w:val="222222"/>
                <w:sz w:val="20"/>
                <w:szCs w:val="20"/>
              </w:rPr>
              <w:t xml:space="preserve">Hi {{contact.firstname}},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I'm [Your Name] at Crewcial Partners. We produce a podcast for institutional investors — endowments, foundations, and family offices — focused on how investment leaders are navigating real challenges in real portfolios. Not market commentary. Not product pitches. Just candid conversation.</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I've come across your work at [Organization Name] and think your perspective on [specific topic: concentration risk / governance evolution / alternatives pacing] would be genuinely valuable to our audience.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Would you be open to a 30–40 minute conversation? We record remotely, at your convenience, and can share the episode with you before it goes live.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[Your Name]</w:t>
            </w:r>
          </w:p>
          <w:p>
            <w:pPr>
              <w:spacing w:before="60" w:after="0"/>
            </w:pPr>
            <w:r>
              <w:rPr>
                <w:rFonts w:ascii="Arial" w:cs="Arial" w:eastAsia="Arial" w:hAnsi="Arial"/>
                <w:color w:val="222222"/>
                <w:sz w:val="20"/>
                <w:szCs w:val="20"/>
              </w:rPr>
              <w:t xml:space="preserve">Crewcial Partners</w:t>
            </w:r>
          </w:p>
        </w:tc>
      </w:tr>
      <w:tr>
        <w:tc>
          <w:tcPr>
            <w:tcW w:type="dxa" w:w="9360"/>
            <w:tcBorders>
              <w:top w:val="none" w:color="FFFFFF" w:sz="0"/>
              <w:left w:val="single" w:color="F59E0B" w:sz="12"/>
              <w:bottom w:val="single" w:color="F59E0B" w:sz="6"/>
              <w:right w:val="single" w:color="F59E0B" w:sz="1"/>
            </w:tcBorders>
            <w:shd w:fill="FFF3CD" w:val="clear"/>
            <w:tcMar>
              <w:top w:type="dxa" w:w="80"/>
              <w:left w:type="dxa" w:w="160"/>
              <w:bottom w:type="dxa" w:w="80"/>
              <w:right w:type="dxa" w:w="160"/>
            </w:tcMar>
          </w:tcPr>
          <w:p>
            <w:pPr>
              <w:spacing w:before="0" w:after="40"/>
            </w:pPr>
            <w:r>
              <w:rPr>
                <w:rFonts w:ascii="Arial" w:cs="Arial" w:eastAsia="Arial" w:hAnsi="Arial"/>
                <w:b/>
                <w:bCs/>
                <w:color w:val="8B6000"/>
                <w:sz w:val="17"/>
                <w:szCs w:val="17"/>
              </w:rPr>
              <w:t xml:space="preserve">📋  BUILD NOTES FOR HUBSPOT:</w:t>
            </w:r>
          </w:p>
          <w:p>
            <w:pPr>
              <w:spacing w:before="0" w:after="20"/>
            </w:pPr>
            <w:r>
              <w:rPr>
                <w:rFonts w:ascii="Arial" w:cs="Arial" w:eastAsia="Arial" w:hAnsi="Arial"/>
                <w:color w:val="7A5500"/>
                <w:sz w:val="17"/>
                <w:szCs w:val="17"/>
              </w:rPr>
              <w:t xml:space="preserve">Fill in [Podcast Name] once confirmed. Fill in [specific topic] — never leave this generic. The more specific the topic, the more credible the invitation. This is NOT a sales call disguised as a podcast; only invite guests whose perspective would genuinely serve the audience.</w:t>
            </w:r>
          </w:p>
          <w:p>
            <w:pPr>
              <w:spacing w:before="0" w:after="20"/>
            </w:pPr>
            <w:r>
              <w:rPr>
                <w:rFonts w:ascii="Arial" w:cs="Arial" w:eastAsia="Arial" w:hAnsi="Arial"/>
                <w:color w:val="7A5500"/>
                <w:sz w:val="17"/>
                <w:szCs w:val="17"/>
              </w:rPr>
              <w:t xml:space="preserve">HubSpot: Tag as 'Podcast Outreach' activity type. Log guest pipeline in Podcast Guest Pipeline Tracker.</w:t>
            </w:r>
          </w:p>
        </w:tc>
      </w:tr>
    </w:tbl>
    <w:p>
      <w:pPr>
        <w:spacing w:before="200" w:after="0"/>
      </w:pPr>
      <w:r>
        <w:t xml:space="preserve"/>
      </w:r>
    </w:p>
    <w:p>
      <w:r>
        <w:br w:type="pag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4A6080" w:val="clear"/>
            <w:tcMar>
              <w:top w:type="dxa" w:w="200"/>
              <w:left w:type="dxa" w:w="320"/>
              <w:bottom w:type="dxa" w:w="200"/>
              <w:right w:type="dxa" w:w="320"/>
            </w:tcMar>
          </w:tcPr>
          <w:p>
            <w:pPr>
              <w:spacing w:before="0" w:after="40"/>
            </w:pPr>
            <w:r>
              <w:rPr>
                <w:rFonts w:ascii="Arial" w:cs="Arial" w:eastAsia="Arial" w:hAnsi="Arial"/>
                <w:b/>
                <w:bCs/>
                <w:caps/>
                <w:color w:val="A8C4E0"/>
                <w:sz w:val="18"/>
                <w:szCs w:val="18"/>
              </w:rPr>
              <w:t xml:space="preserve">SECTION 2</w:t>
            </w:r>
            <w:r>
              <w:rPr>
                <w:rFonts w:ascii="Arial" w:cs="Arial" w:eastAsia="Arial" w:hAnsi="Arial"/>
                <w:color w:val="A8C4E0"/>
                <w:sz w:val="18"/>
                <w:szCs w:val="18"/>
              </w:rPr>
              <w:t xml:space="preserve">   ·   </w:t>
            </w:r>
            <w:r>
              <w:rPr>
                <w:rFonts w:ascii="Arial" w:cs="Arial" w:eastAsia="Arial" w:hAnsi="Arial"/>
                <w:i/>
                <w:iCs/>
                <w:color w:val="A8C4E0"/>
                <w:sz w:val="18"/>
                <w:szCs w:val="18"/>
              </w:rPr>
              <w:t xml:space="preserve">4-Touch Cold-to-Warm Sequence — Build in HubSpot Sequences</w:t>
            </w:r>
          </w:p>
          <w:p>
            <w:r>
              <w:rPr>
                <w:rFonts w:ascii="Arial" w:cs="Arial" w:eastAsia="Arial" w:hAnsi="Arial"/>
                <w:b/>
                <w:bCs/>
                <w:color w:val="FFFFFF"/>
                <w:sz w:val="34"/>
                <w:szCs w:val="34"/>
              </w:rPr>
              <w:t xml:space="preserve">Email Escalation Sequence</w:t>
            </w:r>
          </w:p>
        </w:tc>
      </w:tr>
    </w:tbl>
    <w:p>
      <w:pPr>
        <w:spacing w:before="160" w:after="0"/>
      </w:pPr>
      <w:r>
        <w:t xml:space="preserve"/>
      </w:r>
    </w:p>
    <w:p>
      <w:pPr>
        <w:spacing w:before="60" w:after="80"/>
      </w:pPr>
      <w:r>
        <w:rPr>
          <w:rFonts w:ascii="Arial" w:cs="Arial" w:eastAsia="Arial" w:hAnsi="Arial"/>
          <w:color w:val="333333"/>
          <w:sz w:val="20"/>
          <w:szCs w:val="20"/>
        </w:rPr>
        <w:t xml:space="preserve">Build this as a HubSpot Sequence (Sales Hub → Sequences → Create Sequence). The sequence does NOT auto-send emails — it creates tasks and reminders at the right intervals so consultants are prompted to take each action personally. This keeps the outreach human. The sequence runs per-contact and is triggered by the consultant when a new contact is enrolled.</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C3A" w:sz="1"/>
              <w:left w:val="single" w:color="1A5C3A" w:sz="20"/>
              <w:bottom w:val="single" w:color="1A5C3A" w:sz="1"/>
              <w:right w:val="single" w:color="1A5C3A" w:sz="1"/>
            </w:tcBorders>
            <w:shd w:fill="E8F5EE" w:val="clear"/>
            <w:tcMar>
              <w:top w:type="dxa" w:w="80"/>
              <w:left w:type="dxa" w:w="160"/>
              <w:bottom w:type="dxa" w:w="80"/>
              <w:right w:type="dxa" w:w="120"/>
            </w:tcMar>
          </w:tcPr>
          <w:p>
            <w:pPr>
              <w:spacing w:before="0" w:after="40"/>
            </w:pPr>
            <w:r>
              <w:rPr>
                <w:rFonts w:ascii="Arial" w:cs="Arial" w:eastAsia="Arial" w:hAnsi="Arial"/>
                <w:b/>
                <w:bCs/>
                <w:color w:val="1A5C3A"/>
                <w:sz w:val="17"/>
                <w:szCs w:val="17"/>
              </w:rPr>
              <w:t xml:space="preserve">⚙  HubSpot Configuration</w:t>
            </w:r>
          </w:p>
          <w:p>
            <w:r>
              <w:rPr>
                <w:rFonts w:ascii="Arial" w:cs="Arial" w:eastAsia="Arial" w:hAnsi="Arial"/>
                <w:color w:val="1A5C3A"/>
                <w:sz w:val="17"/>
                <w:szCs w:val="17"/>
              </w:rPr>
              <w:t xml:space="preserve">HubSpot path: Sales Hub → Sequences → New Sequence. Name: 'Crewcial BD 2026 — Cold Outreach'. Set as a 'Task-based' sequence (consultant manually sends each step). Enable automatic un-enrollment when contact replies. Set sequence to pause on weekends.</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c>
          <w:tcPr>
            <w:tcW w:type="dxa" w:w="800"/>
            <w:tcBorders>
              <w:top w:val="single" w:color="1B3A5C" w:sz="1"/>
              <w:left w:val="single" w:color="1B3A5C" w:sz="1"/>
              <w:bottom w:val="single" w:color="1B3A5C" w:sz="1"/>
              <w:right w:val="single" w:color="1B3A5C" w:sz="1"/>
            </w:tcBorders>
            <w:shd w:fill="1B3A5C" w:val="clear"/>
            <w:tcMar>
              <w:top w:type="dxa" w:w="100"/>
              <w:left w:type="dxa" w:w="80"/>
              <w:bottom w:type="dxa" w:w="100"/>
              <w:right w:type="dxa" w:w="80"/>
            </w:tcMar>
          </w:tcPr>
          <w:p>
            <w:pPr>
              <w:jc w:val="center"/>
            </w:pPr>
            <w:r>
              <w:rPr>
                <w:rFonts w:ascii="Arial" w:cs="Arial" w:eastAsia="Arial" w:hAnsi="Arial"/>
                <w:b/>
                <w:bCs/>
                <w:color w:val="A8C4E0"/>
                <w:sz w:val="14"/>
                <w:szCs w:val="14"/>
              </w:rPr>
              <w:t xml:space="preserve">TOUCH</w:t>
            </w:r>
          </w:p>
          <w:p>
            <w:pPr>
              <w:jc w:val="center"/>
            </w:pPr>
            <w:r>
              <w:rPr>
                <w:rFonts w:ascii="Arial" w:cs="Arial" w:eastAsia="Arial" w:hAnsi="Arial"/>
                <w:b/>
                <w:bCs/>
                <w:color w:val="FFFFFF"/>
                <w:sz w:val="28"/>
                <w:szCs w:val="28"/>
              </w:rPr>
              <w:t xml:space="preserve">1</w:t>
            </w:r>
          </w:p>
          <w:p>
            <w:pPr>
              <w:jc w:val="center"/>
            </w:pPr>
            <w:r>
              <w:rPr>
                <w:rFonts w:ascii="Arial" w:cs="Arial" w:eastAsia="Arial" w:hAnsi="Arial"/>
                <w:i/>
                <w:iCs/>
                <w:color w:val="A8C4E0"/>
                <w:sz w:val="14"/>
                <w:szCs w:val="14"/>
              </w:rPr>
              <w:t xml:space="preserve">Day 1</w:t>
            </w:r>
          </w:p>
        </w:tc>
        <w:tc>
          <w:tcPr>
            <w:tcW w:type="dxa" w:w="8560"/>
            <w:tcBorders>
              <w:top w:val="single" w:color="D0D5DD" w:sz="1"/>
              <w:left w:val="single" w:color="D0D5DD" w:sz="1"/>
              <w:bottom w:val="single" w:color="D0D5DD" w:sz="1"/>
              <w:right w:val="single" w:color="D0D5DD" w:sz="1"/>
            </w:tcBorders>
            <w:shd w:fill="F5F6F8" w:val="clear"/>
            <w:tcMar>
              <w:top w:type="dxa" w:w="100"/>
              <w:left w:type="dxa" w:w="160"/>
              <w:bottom w:type="dxa" w:w="100"/>
              <w:right w:type="dxa" w:w="160"/>
            </w:tcMar>
          </w:tcPr>
          <w:p>
            <w:pPr>
              <w:spacing w:before="0" w:after="60"/>
            </w:pPr>
            <w:r>
              <w:rPr>
                <w:rFonts w:ascii="Arial" w:cs="Arial" w:eastAsia="Arial" w:hAnsi="Arial"/>
                <w:b/>
                <w:bCs/>
                <w:color w:val="1B3A5C"/>
                <w:sz w:val="20"/>
                <w:szCs w:val="20"/>
              </w:rPr>
              <w:t xml:space="preserve">Send personalized outreach email using HubSpot template</w:t>
            </w:r>
          </w:p>
          <w:p>
            <w:r>
              <w:rPr>
                <w:rFonts w:ascii="Arial" w:cs="Arial" w:eastAsia="Arial" w:hAnsi="Arial"/>
                <w:color w:val="444444"/>
                <w:sz w:val="20"/>
                <w:szCs w:val="20"/>
              </w:rPr>
              <w:t xml:space="preserve">Select the appropriate template from Section 1 based on the prospect's profile and the outreach theme. Personalize the bracketed fields. Send from HubSpot. Log the activity. Update Outreach Status to 'Intro Sent.'</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c>
          <w:tcPr>
            <w:tcW w:type="dxa" w:w="800"/>
            <w:tcBorders>
              <w:top w:val="single" w:color="2E5D8A" w:sz="1"/>
              <w:left w:val="single" w:color="2E5D8A" w:sz="1"/>
              <w:bottom w:val="single" w:color="2E5D8A" w:sz="1"/>
              <w:right w:val="single" w:color="2E5D8A" w:sz="1"/>
            </w:tcBorders>
            <w:shd w:fill="2E5D8A" w:val="clear"/>
            <w:tcMar>
              <w:top w:type="dxa" w:w="100"/>
              <w:left w:type="dxa" w:w="80"/>
              <w:bottom w:type="dxa" w:w="100"/>
              <w:right w:type="dxa" w:w="80"/>
            </w:tcMar>
          </w:tcPr>
          <w:p>
            <w:pPr>
              <w:jc w:val="center"/>
            </w:pPr>
            <w:r>
              <w:rPr>
                <w:rFonts w:ascii="Arial" w:cs="Arial" w:eastAsia="Arial" w:hAnsi="Arial"/>
                <w:b/>
                <w:bCs/>
                <w:color w:val="A8C4E0"/>
                <w:sz w:val="14"/>
                <w:szCs w:val="14"/>
              </w:rPr>
              <w:t xml:space="preserve">TOUCH</w:t>
            </w:r>
          </w:p>
          <w:p>
            <w:pPr>
              <w:jc w:val="center"/>
            </w:pPr>
            <w:r>
              <w:rPr>
                <w:rFonts w:ascii="Arial" w:cs="Arial" w:eastAsia="Arial" w:hAnsi="Arial"/>
                <w:b/>
                <w:bCs/>
                <w:color w:val="FFFFFF"/>
                <w:sz w:val="28"/>
                <w:szCs w:val="28"/>
              </w:rPr>
              <w:t xml:space="preserve">2</w:t>
            </w:r>
          </w:p>
          <w:p>
            <w:pPr>
              <w:jc w:val="center"/>
            </w:pPr>
            <w:r>
              <w:rPr>
                <w:rFonts w:ascii="Arial" w:cs="Arial" w:eastAsia="Arial" w:hAnsi="Arial"/>
                <w:i/>
                <w:iCs/>
                <w:color w:val="A8C4E0"/>
                <w:sz w:val="14"/>
                <w:szCs w:val="14"/>
              </w:rPr>
              <w:t xml:space="preserve">Day 6–8</w:t>
            </w:r>
          </w:p>
        </w:tc>
        <w:tc>
          <w:tcPr>
            <w:tcW w:type="dxa" w:w="8560"/>
            <w:tcBorders>
              <w:top w:val="single" w:color="D0D5DD" w:sz="1"/>
              <w:left w:val="single" w:color="D0D5DD" w:sz="1"/>
              <w:bottom w:val="single" w:color="D0D5DD" w:sz="1"/>
              <w:right w:val="single" w:color="D0D5DD" w:sz="1"/>
            </w:tcBorders>
            <w:shd w:fill="F5F6F8" w:val="clear"/>
            <w:tcMar>
              <w:top w:type="dxa" w:w="100"/>
              <w:left w:type="dxa" w:w="160"/>
              <w:bottom w:type="dxa" w:w="100"/>
              <w:right w:type="dxa" w:w="160"/>
            </w:tcMar>
          </w:tcPr>
          <w:p>
            <w:pPr>
              <w:spacing w:before="0" w:after="60"/>
            </w:pPr>
            <w:r>
              <w:rPr>
                <w:rFonts w:ascii="Arial" w:cs="Arial" w:eastAsia="Arial" w:hAnsi="Arial"/>
                <w:b/>
                <w:bCs/>
                <w:color w:val="1B3A5C"/>
                <w:sz w:val="20"/>
                <w:szCs w:val="20"/>
              </w:rPr>
              <w:t xml:space="preserve">Follow-up email — different angle or attach content</w:t>
            </w:r>
          </w:p>
          <w:p>
            <w:r>
              <w:rPr>
                <w:rFonts w:ascii="Arial" w:cs="Arial" w:eastAsia="Arial" w:hAnsi="Arial"/>
                <w:color w:val="444444"/>
                <w:sz w:val="20"/>
                <w:szCs w:val="20"/>
              </w:rPr>
              <w:t xml:space="preserve">Do NOT repeat Touch 1. Reference a specific market development, share a piece of content, or take a slightly different angle on the theme. Keep it short. If a newsletter or article has been published since Touch 1, this is the ideal moment to share it.</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c>
          <w:tcPr>
            <w:tcW w:type="dxa" w:w="800"/>
            <w:tcBorders>
              <w:top w:val="single" w:color="4A6080" w:sz="1"/>
              <w:left w:val="single" w:color="4A6080" w:sz="1"/>
              <w:bottom w:val="single" w:color="4A6080" w:sz="1"/>
              <w:right w:val="single" w:color="4A6080" w:sz="1"/>
            </w:tcBorders>
            <w:shd w:fill="4A6080" w:val="clear"/>
            <w:tcMar>
              <w:top w:type="dxa" w:w="100"/>
              <w:left w:type="dxa" w:w="80"/>
              <w:bottom w:type="dxa" w:w="100"/>
              <w:right w:type="dxa" w:w="80"/>
            </w:tcMar>
          </w:tcPr>
          <w:p>
            <w:pPr>
              <w:jc w:val="center"/>
            </w:pPr>
            <w:r>
              <w:rPr>
                <w:rFonts w:ascii="Arial" w:cs="Arial" w:eastAsia="Arial" w:hAnsi="Arial"/>
                <w:b/>
                <w:bCs/>
                <w:color w:val="A8C4E0"/>
                <w:sz w:val="14"/>
                <w:szCs w:val="14"/>
              </w:rPr>
              <w:t xml:space="preserve">TOUCH</w:t>
            </w:r>
          </w:p>
          <w:p>
            <w:pPr>
              <w:jc w:val="center"/>
            </w:pPr>
            <w:r>
              <w:rPr>
                <w:rFonts w:ascii="Arial" w:cs="Arial" w:eastAsia="Arial" w:hAnsi="Arial"/>
                <w:b/>
                <w:bCs/>
                <w:color w:val="FFFFFF"/>
                <w:sz w:val="28"/>
                <w:szCs w:val="28"/>
              </w:rPr>
              <w:t xml:space="preserve">3</w:t>
            </w:r>
          </w:p>
          <w:p>
            <w:pPr>
              <w:jc w:val="center"/>
            </w:pPr>
            <w:r>
              <w:rPr>
                <w:rFonts w:ascii="Arial" w:cs="Arial" w:eastAsia="Arial" w:hAnsi="Arial"/>
                <w:i/>
                <w:iCs/>
                <w:color w:val="A8C4E0"/>
                <w:sz w:val="14"/>
                <w:szCs w:val="14"/>
              </w:rPr>
              <w:t xml:space="preserve">Day 13–15</w:t>
            </w:r>
          </w:p>
        </w:tc>
        <w:tc>
          <w:tcPr>
            <w:tcW w:type="dxa" w:w="8560"/>
            <w:tcBorders>
              <w:top w:val="single" w:color="D0D5DD" w:sz="1"/>
              <w:left w:val="single" w:color="D0D5DD" w:sz="1"/>
              <w:bottom w:val="single" w:color="D0D5DD" w:sz="1"/>
              <w:right w:val="single" w:color="D0D5DD" w:sz="1"/>
            </w:tcBorders>
            <w:shd w:fill="F5F6F8" w:val="clear"/>
            <w:tcMar>
              <w:top w:type="dxa" w:w="100"/>
              <w:left w:type="dxa" w:w="160"/>
              <w:bottom w:type="dxa" w:w="100"/>
              <w:right w:type="dxa" w:w="160"/>
            </w:tcMar>
          </w:tcPr>
          <w:p>
            <w:pPr>
              <w:spacing w:before="0" w:after="60"/>
            </w:pPr>
            <w:r>
              <w:rPr>
                <w:rFonts w:ascii="Arial" w:cs="Arial" w:eastAsia="Arial" w:hAnsi="Arial"/>
                <w:b/>
                <w:bCs/>
                <w:color w:val="1B3A5C"/>
                <w:sz w:val="20"/>
                <w:szCs w:val="20"/>
              </w:rPr>
              <w:t xml:space="preserve">Phone call — brief voicemail if no answer</w:t>
            </w:r>
          </w:p>
          <w:p>
            <w:r>
              <w:rPr>
                <w:rFonts w:ascii="Arial" w:cs="Arial" w:eastAsia="Arial" w:hAnsi="Arial"/>
                <w:color w:val="444444"/>
                <w:sz w:val="20"/>
                <w:szCs w:val="20"/>
              </w:rPr>
              <w:t xml:space="preserve">Call the prospect's direct line. If no answer, leave a 20–30 second voicemail. Do not script it — just be human. Reference the emails. Offer one specific reason to talk (a question, a piece of content, a peer conversation). Log the call in HubSpot immediately, whether or not you reached them.</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c>
          <w:tcPr>
            <w:tcW w:type="dxa" w:w="800"/>
            <w:tcBorders>
              <w:top w:val="single" w:color="F59E0B" w:sz="1"/>
              <w:left w:val="single" w:color="F59E0B" w:sz="1"/>
              <w:bottom w:val="single" w:color="F59E0B" w:sz="1"/>
              <w:right w:val="single" w:color="F59E0B" w:sz="1"/>
            </w:tcBorders>
            <w:shd w:fill="F59E0B" w:val="clear"/>
            <w:tcMar>
              <w:top w:type="dxa" w:w="100"/>
              <w:left w:type="dxa" w:w="80"/>
              <w:bottom w:type="dxa" w:w="100"/>
              <w:right w:type="dxa" w:w="80"/>
            </w:tcMar>
          </w:tcPr>
          <w:p>
            <w:pPr>
              <w:jc w:val="center"/>
            </w:pPr>
            <w:r>
              <w:rPr>
                <w:rFonts w:ascii="Arial" w:cs="Arial" w:eastAsia="Arial" w:hAnsi="Arial"/>
                <w:b/>
                <w:bCs/>
                <w:color w:val="A8C4E0"/>
                <w:sz w:val="14"/>
                <w:szCs w:val="14"/>
              </w:rPr>
              <w:t xml:space="preserve">TOUCH</w:t>
            </w:r>
          </w:p>
          <w:p>
            <w:pPr>
              <w:jc w:val="center"/>
            </w:pPr>
            <w:r>
              <w:rPr>
                <w:rFonts w:ascii="Arial" w:cs="Arial" w:eastAsia="Arial" w:hAnsi="Arial"/>
                <w:b/>
                <w:bCs/>
                <w:color w:val="FFFFFF"/>
                <w:sz w:val="28"/>
                <w:szCs w:val="28"/>
              </w:rPr>
              <w:t xml:space="preserve">4</w:t>
            </w:r>
          </w:p>
          <w:p>
            <w:pPr>
              <w:jc w:val="center"/>
            </w:pPr>
            <w:r>
              <w:rPr>
                <w:rFonts w:ascii="Arial" w:cs="Arial" w:eastAsia="Arial" w:hAnsi="Arial"/>
                <w:i/>
                <w:iCs/>
                <w:color w:val="A8C4E0"/>
                <w:sz w:val="14"/>
                <w:szCs w:val="14"/>
              </w:rPr>
              <w:t xml:space="preserve">Day 20–22</w:t>
            </w:r>
          </w:p>
        </w:tc>
        <w:tc>
          <w:tcPr>
            <w:tcW w:type="dxa" w:w="8560"/>
            <w:tcBorders>
              <w:top w:val="single" w:color="D0D5DD" w:sz="1"/>
              <w:left w:val="single" w:color="D0D5DD" w:sz="1"/>
              <w:bottom w:val="single" w:color="D0D5DD" w:sz="1"/>
              <w:right w:val="single" w:color="D0D5DD" w:sz="1"/>
            </w:tcBorders>
            <w:shd w:fill="F5F6F8" w:val="clear"/>
            <w:tcMar>
              <w:top w:type="dxa" w:w="100"/>
              <w:left w:type="dxa" w:w="160"/>
              <w:bottom w:type="dxa" w:w="100"/>
              <w:right w:type="dxa" w:w="160"/>
            </w:tcMar>
          </w:tcPr>
          <w:p>
            <w:pPr>
              <w:spacing w:before="0" w:after="60"/>
            </w:pPr>
            <w:r>
              <w:rPr>
                <w:rFonts w:ascii="Arial" w:cs="Arial" w:eastAsia="Arial" w:hAnsi="Arial"/>
                <w:b/>
                <w:bCs/>
                <w:color w:val="1B3A5C"/>
                <w:sz w:val="20"/>
                <w:szCs w:val="20"/>
              </w:rPr>
              <w:t xml:space="preserve">Final email — give them an easy out</w:t>
            </w:r>
          </w:p>
          <w:p>
            <w:r>
              <w:rPr>
                <w:rFonts w:ascii="Arial" w:cs="Arial" w:eastAsia="Arial" w:hAnsi="Arial"/>
                <w:color w:val="444444"/>
                <w:sz w:val="20"/>
                <w:szCs w:val="20"/>
              </w:rPr>
              <w:t xml:space="preserve">This is the last touch in the sequence. Acknowledge the silence graciously. Give them a genuine off-ramp. Do not follow up again for 90 days.</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9E0B" w:val="clear"/>
            <w:tcMar>
              <w:top w:type="dxa" w:w="80"/>
              <w:left w:type="dxa" w:w="160"/>
              <w:bottom w:type="dxa" w:w="80"/>
              <w:right w:type="dxa" w:w="160"/>
            </w:tcMar>
          </w:tcPr>
          <w:p>
            <w:r>
              <w:rPr>
                <w:rFonts w:ascii="Arial" w:cs="Arial" w:eastAsia="Arial" w:hAnsi="Arial"/>
                <w:b/>
                <w:bCs/>
                <w:color w:val="FFFFFF"/>
                <w:sz w:val="20"/>
                <w:szCs w:val="20"/>
              </w:rPr>
              <w:t xml:space="preserve">TOUCH 4 TEMPLATE  |  Final Sequence Email</w:t>
            </w:r>
          </w:p>
        </w:tc>
      </w:tr>
      <w:tr>
        <w:tc>
          <w:tcPr>
            <w:tcW w:type="dxa" w:w="9360"/>
            <w:tcBorders>
              <w:top w:val="none" w:color="FFFFFF" w:sz="0"/>
              <w:left w:val="single" w:color="D0D5DD" w:sz="1"/>
              <w:bottom w:val="single" w:color="D0D5DD" w:sz="1"/>
              <w:right w:val="single" w:color="D0D5DD" w:sz="1"/>
            </w:tcBorders>
            <w:shd w:fill="F5F6F8" w:val="clear"/>
            <w:tcMar>
              <w:top w:type="dxa" w:w="80"/>
              <w:left w:type="dxa" w:w="160"/>
              <w:bottom w:type="dxa" w:w="80"/>
              <w:right w:type="dxa" w:w="160"/>
            </w:tcMar>
          </w:tcPr>
          <w:p>
            <w:r>
              <w:rPr>
                <w:rFonts w:ascii="Arial" w:cs="Arial" w:eastAsia="Arial" w:hAnsi="Arial"/>
                <w:b/>
                <w:bCs/>
                <w:color w:val="4A6080"/>
                <w:sz w:val="18"/>
                <w:szCs w:val="18"/>
              </w:rPr>
              <w:t xml:space="preserve">Subject Line:  </w:t>
            </w:r>
            <w:r>
              <w:rPr>
                <w:rFonts w:ascii="Arial" w:cs="Arial" w:eastAsia="Arial" w:hAnsi="Arial"/>
                <w:i/>
                <w:iCs/>
                <w:color w:val="333333"/>
                <w:sz w:val="18"/>
                <w:szCs w:val="18"/>
              </w:rPr>
              <w:t xml:space="preserve">One last note — [Organization Name]</w:t>
            </w:r>
          </w:p>
        </w:tc>
      </w:tr>
      <w:tr>
        <w:tc>
          <w:tcPr>
            <w:tcW w:type="dxa" w:w="9360"/>
            <w:tcBorders>
              <w:top w:val="none" w:color="FFFFFF" w:sz="0"/>
              <w:left w:val="single" w:color="D0D5DD" w:sz="1"/>
              <w:bottom w:val="single" w:color="D0D5DD" w:sz="1"/>
              <w:right w:val="single" w:color="D0D5DD" w:sz="1"/>
            </w:tcBorders>
            <w:shd w:fill="FFFFFF" w:val="clear"/>
            <w:tcMar>
              <w:top w:type="dxa" w:w="120"/>
              <w:left w:type="dxa" w:w="200"/>
              <w:bottom w:type="dxa" w:w="120"/>
              <w:right w:type="dxa" w:w="200"/>
            </w:tcMar>
          </w:tcPr>
          <w:p>
            <w:pPr>
              <w:spacing w:before="0" w:after="0"/>
            </w:pPr>
            <w:r>
              <w:rPr>
                <w:rFonts w:ascii="Arial" w:cs="Arial" w:eastAsia="Arial" w:hAnsi="Arial"/>
                <w:color w:val="222222"/>
                <w:sz w:val="20"/>
                <w:szCs w:val="20"/>
              </w:rPr>
              <w:t xml:space="preserve">Hi {{contact.firstname}},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I've reached out a few times about [brief topic reference] and I don't want to keep landing in your inbox uninvited.</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If the timing isn't right or this isn't relevant to what [Organization Name] is focused on, that's completely fine — no pressure at all. I'll check back in a few months with something different.</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If there's ever a moment when a conversation about [theme] makes sense, I'd welcome it.</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Best,</w:t>
            </w:r>
          </w:p>
          <w:p>
            <w:pPr>
              <w:spacing w:before="60" w:after="0"/>
            </w:pPr>
            <w:r>
              <w:rPr>
                <w:rFonts w:ascii="Arial" w:cs="Arial" w:eastAsia="Arial" w:hAnsi="Arial"/>
                <w:color w:val="222222"/>
                <w:sz w:val="20"/>
                <w:szCs w:val="20"/>
              </w:rPr>
              <w:t xml:space="preserve">[Your Name]</w:t>
            </w:r>
          </w:p>
          <w:p>
            <w:pPr>
              <w:spacing w:before="60" w:after="0"/>
            </w:pPr>
            <w:r>
              <w:rPr>
                <w:rFonts w:ascii="Arial" w:cs="Arial" w:eastAsia="Arial" w:hAnsi="Arial"/>
                <w:color w:val="222222"/>
                <w:sz w:val="20"/>
                <w:szCs w:val="20"/>
              </w:rPr>
              <w:t xml:space="preserve">Crewcial Partners</w:t>
            </w:r>
          </w:p>
        </w:tc>
      </w:tr>
      <w:tr>
        <w:tc>
          <w:tcPr>
            <w:tcW w:type="dxa" w:w="9360"/>
            <w:tcBorders>
              <w:top w:val="none" w:color="FFFFFF" w:sz="0"/>
              <w:left w:val="single" w:color="F59E0B" w:sz="12"/>
              <w:bottom w:val="single" w:color="F59E0B" w:sz="6"/>
              <w:right w:val="single" w:color="F59E0B" w:sz="1"/>
            </w:tcBorders>
            <w:shd w:fill="FFF3CD" w:val="clear"/>
            <w:tcMar>
              <w:top w:type="dxa" w:w="80"/>
              <w:left w:type="dxa" w:w="160"/>
              <w:bottom w:type="dxa" w:w="80"/>
              <w:right w:type="dxa" w:w="160"/>
            </w:tcMar>
          </w:tcPr>
          <w:p>
            <w:pPr>
              <w:spacing w:before="0" w:after="40"/>
            </w:pPr>
            <w:r>
              <w:rPr>
                <w:rFonts w:ascii="Arial" w:cs="Arial" w:eastAsia="Arial" w:hAnsi="Arial"/>
                <w:b/>
                <w:bCs/>
                <w:color w:val="8B6000"/>
                <w:sz w:val="17"/>
                <w:szCs w:val="17"/>
              </w:rPr>
              <w:t xml:space="preserve">📋  BUILD NOTES FOR HUBSPOT:</w:t>
            </w:r>
          </w:p>
          <w:p>
            <w:pPr>
              <w:spacing w:before="0" w:after="20"/>
            </w:pPr>
            <w:r>
              <w:rPr>
                <w:rFonts w:ascii="Arial" w:cs="Arial" w:eastAsia="Arial" w:hAnsi="Arial"/>
                <w:color w:val="7A5500"/>
                <w:sz w:val="17"/>
                <w:szCs w:val="17"/>
              </w:rPr>
              <w:t xml:space="preserve">Keep this short. The gracious exit is the point. Do NOT add more context, more links, or more reasons to talk. The goal is to leave the door open, not to cram in one more pitch.</w:t>
            </w:r>
          </w:p>
          <w:p>
            <w:pPr>
              <w:spacing w:before="0" w:after="20"/>
            </w:pPr>
            <w:r>
              <w:rPr>
                <w:rFonts w:ascii="Arial" w:cs="Arial" w:eastAsia="Arial" w:hAnsi="Arial"/>
                <w:color w:val="7A5500"/>
                <w:sz w:val="17"/>
                <w:szCs w:val="17"/>
              </w:rPr>
              <w:t xml:space="preserve">HubSpot: After Touch 4 is sent, update Outreach Status to 'Dormant.' Create a 90-day re-engagement task: 'Re-engage [Contact] with new angle — [date].'</w:t>
            </w:r>
          </w:p>
        </w:tc>
      </w:tr>
    </w:tbl>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C3A" w:sz="1"/>
              <w:left w:val="single" w:color="1A5C3A" w:sz="20"/>
              <w:bottom w:val="single" w:color="1A5C3A" w:sz="1"/>
              <w:right w:val="single" w:color="1A5C3A" w:sz="1"/>
            </w:tcBorders>
            <w:shd w:fill="E8F5EE" w:val="clear"/>
            <w:tcMar>
              <w:top w:type="dxa" w:w="80"/>
              <w:left w:type="dxa" w:w="160"/>
              <w:bottom w:type="dxa" w:w="80"/>
              <w:right w:type="dxa" w:w="120"/>
            </w:tcMar>
          </w:tcPr>
          <w:p>
            <w:pPr>
              <w:spacing w:before="0" w:after="40"/>
            </w:pPr>
            <w:r>
              <w:rPr>
                <w:rFonts w:ascii="Arial" w:cs="Arial" w:eastAsia="Arial" w:hAnsi="Arial"/>
                <w:b/>
                <w:bCs/>
                <w:color w:val="1A5C3A"/>
                <w:sz w:val="17"/>
                <w:szCs w:val="17"/>
              </w:rPr>
              <w:t xml:space="preserve">⚙  HubSpot Configuration</w:t>
            </w:r>
          </w:p>
          <w:p>
            <w:r>
              <w:rPr>
                <w:rFonts w:ascii="Arial" w:cs="Arial" w:eastAsia="Arial" w:hAnsi="Arial"/>
                <w:color w:val="1A5C3A"/>
                <w:sz w:val="17"/>
                <w:szCs w:val="17"/>
              </w:rPr>
              <w:t xml:space="preserve">After Touch 4 / Dormant re-engagement: When the 90-day task fires, do NOT re-enroll in the same sequence. Start fresh with a new Template (different theme from Section 1) and manually send as a one-off. Update Outreach Status from 'Dormant' back to 'Intro Sent' when re-engagement begins.</w:t>
            </w:r>
          </w:p>
        </w:tc>
      </w:tr>
    </w:tbl>
    <w:p>
      <w:pPr>
        <w:spacing w:before="80" w:after="0"/>
      </w:pPr>
      <w:r>
        <w:t xml:space="preserve"/>
      </w:r>
    </w:p>
    <w:p>
      <w:pPr>
        <w:spacing w:before="200" w:after="80"/>
      </w:pPr>
      <w:r>
        <w:rPr>
          <w:rFonts w:ascii="Arial" w:cs="Arial" w:eastAsia="Arial" w:hAnsi="Arial"/>
          <w:b/>
          <w:bCs/>
          <w:color w:val="1B3A5C"/>
          <w:sz w:val="20"/>
          <w:szCs w:val="20"/>
        </w:rPr>
        <w:t xml:space="preserve">LinkedIn Parallel Track (Runs Alongside the Email Sequence)</w:t>
      </w:r>
    </w:p>
    <w:p>
      <w:pPr>
        <w:spacing w:before="60" w:after="80"/>
      </w:pPr>
      <w:r>
        <w:rPr>
          <w:rFonts w:ascii="Arial" w:cs="Arial" w:eastAsia="Arial" w:hAnsi="Arial"/>
          <w:color w:val="333333"/>
          <w:sz w:val="20"/>
          <w:szCs w:val="20"/>
        </w:rPr>
        <w:t xml:space="preserve">The email sequence and LinkedIn activity run in parallel — they are not sequential. LinkedIn is not a formal 'touch' for KPI purposes but it keeps you visible between emails.</w:t>
      </w:r>
    </w:p>
    <w:p>
      <w:pPr>
        <w:pStyle w:val="ListParagraph"/>
        <w:numPr>
          <w:ilvl w:val="0"/>
          <w:numId w:val="2"/>
        </w:numPr>
        <w:spacing w:before="40" w:after="40"/>
      </w:pPr>
      <w:r>
        <w:rPr>
          <w:rFonts w:ascii="Arial" w:cs="Arial" w:eastAsia="Arial" w:hAnsi="Arial"/>
          <w:color w:val="333333"/>
          <w:sz w:val="20"/>
          <w:szCs w:val="20"/>
        </w:rPr>
        <w:t xml:space="preserve">Connect on LinkedIn with a brief, personalized note at any point during or before the sequence</w:t>
      </w:r>
    </w:p>
    <w:p>
      <w:pPr>
        <w:pStyle w:val="ListParagraph"/>
        <w:numPr>
          <w:ilvl w:val="0"/>
          <w:numId w:val="2"/>
        </w:numPr>
        <w:spacing w:before="40" w:after="40"/>
      </w:pPr>
      <w:r>
        <w:rPr>
          <w:rFonts w:ascii="Arial" w:cs="Arial" w:eastAsia="Arial" w:hAnsi="Arial"/>
          <w:color w:val="333333"/>
          <w:sz w:val="20"/>
          <w:szCs w:val="20"/>
        </w:rPr>
        <w:t xml:space="preserve">Like or comment substantively on the prospect's LinkedIn posts when they appear in your feed — keep comments specific and thoughtful, not generic</w:t>
      </w:r>
    </w:p>
    <w:p>
      <w:pPr>
        <w:pStyle w:val="ListParagraph"/>
        <w:numPr>
          <w:ilvl w:val="0"/>
          <w:numId w:val="2"/>
        </w:numPr>
        <w:spacing w:before="40" w:after="40"/>
      </w:pPr>
      <w:r>
        <w:rPr>
          <w:rFonts w:ascii="Arial" w:cs="Arial" w:eastAsia="Arial" w:hAnsi="Arial"/>
          <w:color w:val="333333"/>
          <w:sz w:val="20"/>
          <w:szCs w:val="20"/>
        </w:rPr>
        <w:t xml:space="preserve">Share Crewcial content (articles, podcast episodes) to your own LinkedIn — prospects who follow you will see it without a direct message</w:t>
      </w:r>
    </w:p>
    <w:p>
      <w:pPr>
        <w:pStyle w:val="ListParagraph"/>
        <w:numPr>
          <w:ilvl w:val="0"/>
          <w:numId w:val="2"/>
        </w:numPr>
        <w:spacing w:before="40" w:after="40"/>
      </w:pPr>
      <w:r>
        <w:rPr>
          <w:rFonts w:ascii="Arial" w:cs="Arial" w:eastAsia="Arial" w:hAnsi="Arial"/>
          <w:color w:val="333333"/>
          <w:sz w:val="20"/>
          <w:szCs w:val="20"/>
        </w:rPr>
        <w:t xml:space="preserve">Do not send LinkedIn messages as part of the formal sequence — email and phone are the primary channels</w:t>
      </w:r>
    </w:p>
    <w:p>
      <w:pPr>
        <w:spacing w:before="200" w:after="0"/>
      </w:pPr>
      <w:r>
        <w:t xml:space="preserve"/>
      </w:r>
    </w:p>
    <w:p>
      <w:r>
        <w:br w:type="pag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0E7490" w:val="clear"/>
            <w:tcMar>
              <w:top w:type="dxa" w:w="200"/>
              <w:left w:type="dxa" w:w="320"/>
              <w:bottom w:type="dxa" w:w="200"/>
              <w:right w:type="dxa" w:w="320"/>
            </w:tcMar>
          </w:tcPr>
          <w:p>
            <w:pPr>
              <w:spacing w:before="0" w:after="40"/>
            </w:pPr>
            <w:r>
              <w:rPr>
                <w:rFonts w:ascii="Arial" w:cs="Arial" w:eastAsia="Arial" w:hAnsi="Arial"/>
                <w:b/>
                <w:bCs/>
                <w:caps/>
                <w:color w:val="A8C4E0"/>
                <w:sz w:val="18"/>
                <w:szCs w:val="18"/>
              </w:rPr>
              <w:t xml:space="preserve">SECTION 3</w:t>
            </w:r>
            <w:r>
              <w:rPr>
                <w:rFonts w:ascii="Arial" w:cs="Arial" w:eastAsia="Arial" w:hAnsi="Arial"/>
                <w:color w:val="A8C4E0"/>
                <w:sz w:val="18"/>
                <w:szCs w:val="18"/>
              </w:rPr>
              <w:t xml:space="preserve">   ·   </w:t>
            </w:r>
            <w:r>
              <w:rPr>
                <w:rFonts w:ascii="Arial" w:cs="Arial" w:eastAsia="Arial" w:hAnsi="Arial"/>
                <w:i/>
                <w:iCs/>
                <w:color w:val="A8C4E0"/>
                <w:sz w:val="18"/>
                <w:szCs w:val="18"/>
              </w:rPr>
              <w:t xml:space="preserve">In-Meeting Reference — Build in HubSpot Playbooks</w:t>
            </w:r>
          </w:p>
          <w:p>
            <w:r>
              <w:rPr>
                <w:rFonts w:ascii="Arial" w:cs="Arial" w:eastAsia="Arial" w:hAnsi="Arial"/>
                <w:b/>
                <w:bCs/>
                <w:color w:val="FFFFFF"/>
                <w:sz w:val="34"/>
                <w:szCs w:val="34"/>
              </w:rPr>
              <w:t xml:space="preserve">E&amp;F Question Bank</w:t>
            </w:r>
          </w:p>
        </w:tc>
      </w:tr>
    </w:tbl>
    <w:p>
      <w:pPr>
        <w:spacing w:before="160" w:after="0"/>
      </w:pPr>
      <w:r>
        <w:t xml:space="preserve"/>
      </w:r>
    </w:p>
    <w:p>
      <w:pPr>
        <w:spacing w:before="60" w:after="80"/>
      </w:pPr>
      <w:r>
        <w:rPr>
          <w:rFonts w:ascii="Arial" w:cs="Arial" w:eastAsia="Arial" w:hAnsi="Arial"/>
          <w:color w:val="333333"/>
          <w:sz w:val="20"/>
          <w:szCs w:val="20"/>
        </w:rPr>
        <w:t xml:space="preserve">Build this as a HubSpot Playbook (Sales Hub → Playbooks → New Playbook). Name it 'Crewcial BD 2026 — E&amp;F Prospect Questions.' Consultants can open the playbook from within a contact record during or before a call. Questions are organized by theme. Consultants are NOT expected to ask all of them — pick 4–5 most relevant to the specific prospect and conversation.</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C3A" w:sz="1"/>
              <w:left w:val="single" w:color="1A5C3A" w:sz="20"/>
              <w:bottom w:val="single" w:color="1A5C3A" w:sz="1"/>
              <w:right w:val="single" w:color="1A5C3A" w:sz="1"/>
            </w:tcBorders>
            <w:shd w:fill="E8F5EE" w:val="clear"/>
            <w:tcMar>
              <w:top w:type="dxa" w:w="80"/>
              <w:left w:type="dxa" w:w="160"/>
              <w:bottom w:type="dxa" w:w="80"/>
              <w:right w:type="dxa" w:w="120"/>
            </w:tcMar>
          </w:tcPr>
          <w:p>
            <w:pPr>
              <w:spacing w:before="0" w:after="40"/>
            </w:pPr>
            <w:r>
              <w:rPr>
                <w:rFonts w:ascii="Arial" w:cs="Arial" w:eastAsia="Arial" w:hAnsi="Arial"/>
                <w:b/>
                <w:bCs/>
                <w:color w:val="1A5C3A"/>
                <w:sz w:val="17"/>
                <w:szCs w:val="17"/>
              </w:rPr>
              <w:t xml:space="preserve">⚙  HubSpot Configuration</w:t>
            </w:r>
          </w:p>
          <w:p>
            <w:r>
              <w:rPr>
                <w:rFonts w:ascii="Arial" w:cs="Arial" w:eastAsia="Arial" w:hAnsi="Arial"/>
                <w:color w:val="1A5C3A"/>
                <w:sz w:val="17"/>
                <w:szCs w:val="17"/>
              </w:rPr>
              <w:t xml:space="preserve">HubSpot path: Sales Hub → Playbooks → New Playbook → Sales Playbook. Title: 'E&amp;F Prospect Meeting — Question Bank.' Add each themed section as a separate 'note' block within the playbook. Enable 'Show in contact record' so it's accessible during calls. Update quarterly based on roundtable feedback.</w:t>
            </w:r>
          </w:p>
        </w:tc>
      </w:tr>
    </w:tbl>
    <w:p>
      <w:pPr>
        <w:spacing w:before="120" w:after="0"/>
      </w:pPr>
      <w:r>
        <w:t xml:space="preserve"/>
      </w:r>
    </w:p>
    <w:p>
      <w:pPr>
        <w:spacing w:before="200" w:after="80"/>
      </w:pPr>
      <w:r>
        <w:rPr>
          <w:rFonts w:ascii="Arial" w:cs="Arial" w:eastAsia="Arial" w:hAnsi="Arial"/>
          <w:b/>
          <w:bCs/>
          <w:color w:val="1B3A5C"/>
          <w:sz w:val="20"/>
          <w:szCs w:val="20"/>
        </w:rPr>
        <w:t xml:space="preserve">Governance &amp; Investment Committee</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G1</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How has your investment committee's involvement in day-to-day decisions evolved over the past few years?</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Governance</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Opens the governance conversation without asking directly about advisory relationships. Reveals how much decision-making authority sits at staff vs. board level.</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G2</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How does your board frame 'success' for the endowment over a 10-year horizon — and has that definition changed recently?</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Governance</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Surfaces the actual mandate. Institutions that define success as 'preserve purchasing power' vs. 'beat a benchmark' have very different advisory needs.</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G3</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When something in the portfolio surprises the investment committee, what does that conversation typically look like?</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Governance</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Reveals communication culture and how much the consultant is expected to educate vs. execute. Signals whether current advisor is meeting expectations.</w:t>
            </w:r>
          </w:p>
        </w:tc>
      </w:tr>
    </w:tbl>
    <w:p>
      <w:pPr>
        <w:spacing w:before="120" w:after="0"/>
      </w:pPr>
      <w:r>
        <w:t xml:space="preserve"/>
      </w:r>
    </w:p>
    <w:p>
      <w:pPr>
        <w:spacing w:before="200" w:after="80"/>
      </w:pPr>
      <w:r>
        <w:rPr>
          <w:rFonts w:ascii="Arial" w:cs="Arial" w:eastAsia="Arial" w:hAnsi="Arial"/>
          <w:b/>
          <w:bCs/>
          <w:color w:val="1B3A5C"/>
          <w:sz w:val="20"/>
          <w:szCs w:val="20"/>
        </w:rPr>
        <w:t xml:space="preserve">Advisory Relationship Assessment</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A1</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What does your current advisory relationship look like — and what's working well? What's more frustrating?</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Advisory</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The most direct question about the current relationship. Ask it matter-of-factly. Long pauses after this question are informative.</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A2</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If you could change one thing about how investment consulting services are typically delivered, what would it be?</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Advisory</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Hypothetical framing makes it easier to answer honestly. Reveals unmet needs without requiring them to criticize their current advisor directly.</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A3</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How often do you hear from your current advisor outside of scheduled reporting — and what does that contact look like?</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Advisory</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Probes responsiveness and proactivity. One of the most common sources of dissatisfaction with advisors that rarely comes up in formal reviews.</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A4</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When was the last time your advisor brought you something you hadn't asked for — and what was it?</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Advisory</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Tests whether the current advisor is reactive or proactive. The inability to answer this quickly is telling.</w:t>
            </w:r>
          </w:p>
        </w:tc>
      </w:tr>
    </w:tbl>
    <w:p>
      <w:pPr>
        <w:spacing w:before="120" w:after="0"/>
      </w:pPr>
      <w:r>
        <w:t xml:space="preserve"/>
      </w:r>
    </w:p>
    <w:p>
      <w:pPr>
        <w:spacing w:before="200" w:after="80"/>
      </w:pPr>
      <w:r>
        <w:rPr>
          <w:rFonts w:ascii="Arial" w:cs="Arial" w:eastAsia="Arial" w:hAnsi="Arial"/>
          <w:b/>
          <w:bCs/>
          <w:color w:val="1B3A5C"/>
          <w:sz w:val="20"/>
          <w:szCs w:val="20"/>
        </w:rPr>
        <w:t xml:space="preserve">Portfolio &amp; Market Environment</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P1</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When you think about your biggest portfolio concern heading into the next 12 months, what keeps coming up?</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Portfolio</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Open-ended — let them set the agenda. Whatever they say first is likely the most pressing issue on their mind.</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P2</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How are you thinking about the concentration in global benchmarks right now? Has your board or committee raised it?</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Portfolio / Concentration</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Introduces the concentration risk theme if they haven't raised it. Connects Crewcial's positioning to a real concern without pitching.</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P3</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We've been hearing a lot about private markets pacing right now. How is your team approaching the next commitment cycle?</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Private Markets</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Only ask if you know or infer they have alternatives exposure. Reveals distribution expectations, re-commitment appetite, and liquidity management approach.</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P4</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How are you thinking about the role of international equity in your portfolio — especially given the benchmark conversation?</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Portfolio / International</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Opens the door to Crewcial's EAFE and EM track record without leading with performance. Let them frame the opportunity.</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P5</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What does your hedge fund allocation look like, and are you happy with how it's performing relative to what you expected it to do?</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Alternatives</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Opens the alternatives conversation. Crewcial's multi-strategy HF track record is a genuine differentiator — but only bring it up after they've characterized their experience.</w:t>
            </w:r>
          </w:p>
        </w:tc>
      </w:tr>
    </w:tbl>
    <w:p>
      <w:pPr>
        <w:spacing w:before="120" w:after="0"/>
      </w:pPr>
      <w:r>
        <w:t xml:space="preserve"/>
      </w:r>
    </w:p>
    <w:p>
      <w:pPr>
        <w:spacing w:before="200" w:after="80"/>
      </w:pPr>
      <w:r>
        <w:rPr>
          <w:rFonts w:ascii="Arial" w:cs="Arial" w:eastAsia="Arial" w:hAnsi="Arial"/>
          <w:b/>
          <w:bCs/>
          <w:color w:val="1B3A5C"/>
          <w:sz w:val="20"/>
          <w:szCs w:val="20"/>
        </w:rPr>
        <w:t xml:space="preserve">Closing / Next Step Questions</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C1</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Is there anyone else at [Organization] who you think would find this conversation useful to be part of?</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Close / Expand</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Surfaces additional decision-makers. A 'yes' is a direct invitation to expand the relationship.</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C2</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Are there peers at other institutions you think are navigating this particularly well — people whose perspective I should hear?</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Close / Referral</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Generates introductions. Frame as genuine curiosity about peer intelligence, not a request for a lead.</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C3</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Would it be useful to continue this conversation in a few weeks once [relevant development] has had a chance to play out?</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Close / Second Meeting</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Natural bridge to a second conversation. Fill in the [relevant development] with whatever surfaced in the meeting — a market event, a board decision, a commitment cycle.</w:t>
            </w:r>
          </w:p>
        </w:tc>
      </w:tr>
    </w:tbl>
    <w:p>
      <w:pPr>
        <w:spacing w:before="200" w:after="0"/>
      </w:pPr>
      <w:r>
        <w:t xml:space="preserve"/>
      </w:r>
    </w:p>
    <w:p>
      <w:r>
        <w:br w:type="pag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5B21B6" w:val="clear"/>
            <w:tcMar>
              <w:top w:type="dxa" w:w="200"/>
              <w:left w:type="dxa" w:w="320"/>
              <w:bottom w:type="dxa" w:w="200"/>
              <w:right w:type="dxa" w:w="320"/>
            </w:tcMar>
          </w:tcPr>
          <w:p>
            <w:pPr>
              <w:spacing w:before="0" w:after="40"/>
            </w:pPr>
            <w:r>
              <w:rPr>
                <w:rFonts w:ascii="Arial" w:cs="Arial" w:eastAsia="Arial" w:hAnsi="Arial"/>
                <w:b/>
                <w:bCs/>
                <w:caps/>
                <w:color w:val="A8C4E0"/>
                <w:sz w:val="18"/>
                <w:szCs w:val="18"/>
              </w:rPr>
              <w:t xml:space="preserve">SECTION 4</w:t>
            </w:r>
            <w:r>
              <w:rPr>
                <w:rFonts w:ascii="Arial" w:cs="Arial" w:eastAsia="Arial" w:hAnsi="Arial"/>
                <w:color w:val="A8C4E0"/>
                <w:sz w:val="18"/>
                <w:szCs w:val="18"/>
              </w:rPr>
              <w:t xml:space="preserve">   ·   </w:t>
            </w:r>
            <w:r>
              <w:rPr>
                <w:rFonts w:ascii="Arial" w:cs="Arial" w:eastAsia="Arial" w:hAnsi="Arial"/>
                <w:i/>
                <w:iCs/>
                <w:color w:val="A8C4E0"/>
                <w:sz w:val="18"/>
                <w:szCs w:val="18"/>
              </w:rPr>
              <w:t xml:space="preserve">Centers of Influence — Build in HubSpot Templates</w:t>
            </w:r>
          </w:p>
          <w:p>
            <w:r>
              <w:rPr>
                <w:rFonts w:ascii="Arial" w:cs="Arial" w:eastAsia="Arial" w:hAnsi="Arial"/>
                <w:b/>
                <w:bCs/>
                <w:color w:val="FFFFFF"/>
                <w:sz w:val="34"/>
                <w:szCs w:val="34"/>
              </w:rPr>
              <w:t xml:space="preserve">COI Outreach Templates</w:t>
            </w:r>
          </w:p>
        </w:tc>
      </w:tr>
    </w:tbl>
    <w:p>
      <w:pPr>
        <w:spacing w:before="160" w:after="0"/>
      </w:pPr>
      <w:r>
        <w:t xml:space="preserve"/>
      </w:r>
    </w:p>
    <w:p>
      <w:pPr>
        <w:spacing w:before="60" w:after="80"/>
      </w:pPr>
      <w:r>
        <w:rPr>
          <w:rFonts w:ascii="Arial" w:cs="Arial" w:eastAsia="Arial" w:hAnsi="Arial"/>
          <w:color w:val="333333"/>
          <w:sz w:val="20"/>
          <w:szCs w:val="20"/>
        </w:rPr>
        <w:t xml:space="preserve">Centers of Influence (COIs) are the primary path into the private wealth market. Build each of the following as a separate HubSpot Email Template, stored in the 'Crewcial BD 2026 — COI' folder. These are warmer in tone than E&amp;F cold outreach — the goal is a professional relationship, not a short-term transaction.</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C3A" w:sz="1"/>
              <w:left w:val="single" w:color="1A5C3A" w:sz="20"/>
              <w:bottom w:val="single" w:color="1A5C3A" w:sz="1"/>
              <w:right w:val="single" w:color="1A5C3A" w:sz="1"/>
            </w:tcBorders>
            <w:shd w:fill="E8F5EE" w:val="clear"/>
            <w:tcMar>
              <w:top w:type="dxa" w:w="80"/>
              <w:left w:type="dxa" w:w="160"/>
              <w:bottom w:type="dxa" w:w="80"/>
              <w:right w:type="dxa" w:w="120"/>
            </w:tcMar>
          </w:tcPr>
          <w:p>
            <w:pPr>
              <w:spacing w:before="0" w:after="40"/>
            </w:pPr>
            <w:r>
              <w:rPr>
                <w:rFonts w:ascii="Arial" w:cs="Arial" w:eastAsia="Arial" w:hAnsi="Arial"/>
                <w:b/>
                <w:bCs/>
                <w:color w:val="1A5C3A"/>
                <w:sz w:val="17"/>
                <w:szCs w:val="17"/>
              </w:rPr>
              <w:t xml:space="preserve">⚙  HubSpot Configuration</w:t>
            </w:r>
          </w:p>
          <w:p>
            <w:r>
              <w:rPr>
                <w:rFonts w:ascii="Arial" w:cs="Arial" w:eastAsia="Arial" w:hAnsi="Arial"/>
                <w:color w:val="1A5C3A"/>
                <w:sz w:val="17"/>
                <w:szCs w:val="17"/>
              </w:rPr>
              <w:t xml:space="preserve">HubSpot path: Same template library as E&amp;F. Create a separate folder: 'COI Outreach 2026'. Tag all COI contacts with Contact Type = 'Center of Influence' in HubSpot. COI relationships are reviewed monthly at the roundtable — log every touchpoint.</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B21B6" w:val="clear"/>
            <w:tcMar>
              <w:top w:type="dxa" w:w="80"/>
              <w:left w:type="dxa" w:w="160"/>
              <w:bottom w:type="dxa" w:w="80"/>
              <w:right w:type="dxa" w:w="160"/>
            </w:tcMar>
          </w:tcPr>
          <w:p>
            <w:r>
              <w:rPr>
                <w:rFonts w:ascii="Arial" w:cs="Arial" w:eastAsia="Arial" w:hAnsi="Arial"/>
                <w:b/>
                <w:bCs/>
                <w:color w:val="FFFFFF"/>
                <w:sz w:val="20"/>
                <w:szCs w:val="20"/>
              </w:rPr>
              <w:t xml:space="preserve">COI TEMPLATE 1  |  Estate Attorney / Trust Officer</w:t>
            </w:r>
          </w:p>
        </w:tc>
      </w:tr>
      <w:tr>
        <w:tc>
          <w:tcPr>
            <w:tcW w:type="dxa" w:w="9360"/>
            <w:tcBorders>
              <w:top w:val="none" w:color="FFFFFF" w:sz="0"/>
              <w:left w:val="single" w:color="D0D5DD" w:sz="1"/>
              <w:bottom w:val="single" w:color="D0D5DD" w:sz="1"/>
              <w:right w:val="single" w:color="D0D5DD" w:sz="1"/>
            </w:tcBorders>
            <w:shd w:fill="F5F6F8" w:val="clear"/>
            <w:tcMar>
              <w:top w:type="dxa" w:w="80"/>
              <w:left w:type="dxa" w:w="160"/>
              <w:bottom w:type="dxa" w:w="80"/>
              <w:right w:type="dxa" w:w="160"/>
            </w:tcMar>
          </w:tcPr>
          <w:p>
            <w:r>
              <w:rPr>
                <w:rFonts w:ascii="Arial" w:cs="Arial" w:eastAsia="Arial" w:hAnsi="Arial"/>
                <w:b/>
                <w:bCs/>
                <w:color w:val="4A6080"/>
                <w:sz w:val="18"/>
                <w:szCs w:val="18"/>
              </w:rPr>
              <w:t xml:space="preserve">Subject Line:  </w:t>
            </w:r>
            <w:r>
              <w:rPr>
                <w:rFonts w:ascii="Arial" w:cs="Arial" w:eastAsia="Arial" w:hAnsi="Arial"/>
                <w:i/>
                <w:iCs/>
                <w:color w:val="333333"/>
                <w:sz w:val="18"/>
                <w:szCs w:val="18"/>
              </w:rPr>
              <w:t xml:space="preserve">Institutional investment perspective — for your clients managing significant wealth</w:t>
            </w:r>
          </w:p>
        </w:tc>
      </w:tr>
      <w:tr>
        <w:tc>
          <w:tcPr>
            <w:tcW w:type="dxa" w:w="9360"/>
            <w:tcBorders>
              <w:top w:val="none" w:color="FFFFFF" w:sz="0"/>
              <w:left w:val="single" w:color="D0D5DD" w:sz="1"/>
              <w:bottom w:val="single" w:color="D0D5DD" w:sz="1"/>
              <w:right w:val="single" w:color="D0D5DD" w:sz="1"/>
            </w:tcBorders>
            <w:shd w:fill="FFFFFF" w:val="clear"/>
            <w:tcMar>
              <w:top w:type="dxa" w:w="120"/>
              <w:left w:type="dxa" w:w="200"/>
              <w:bottom w:type="dxa" w:w="120"/>
              <w:right w:type="dxa" w:w="200"/>
            </w:tcMar>
          </w:tcPr>
          <w:p>
            <w:pPr>
              <w:spacing w:before="0" w:after="0"/>
            </w:pPr>
            <w:r>
              <w:rPr>
                <w:rFonts w:ascii="Arial" w:cs="Arial" w:eastAsia="Arial" w:hAnsi="Arial"/>
                <w:color w:val="222222"/>
                <w:sz w:val="20"/>
                <w:szCs w:val="20"/>
              </w:rPr>
              <w:t xml:space="preserve">Hi [Name],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I'm [Your Name] at Crewcial Partners. We work primarily with endowments and foundations — institutions managing assets in perpetuity — and we've been building relationships with estate planning professionals whose clients face similar complexity at the individual level.</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Many of the families and individuals you work with are navigating the same investment governance questions our institutional clients face: how to structure oversight, when to delegate, how to coordinate investment decisions alongside tax and estate planning.</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I'd welcome the chance to learn more about the clients you typically advise and whether there might be situations where our institutional perspective adds value alongside your work. Happy to start with a brief call at your convenience.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[Your Name]</w:t>
            </w:r>
          </w:p>
          <w:p>
            <w:pPr>
              <w:spacing w:before="60" w:after="0"/>
            </w:pPr>
            <w:r>
              <w:rPr>
                <w:rFonts w:ascii="Arial" w:cs="Arial" w:eastAsia="Arial" w:hAnsi="Arial"/>
                <w:color w:val="222222"/>
                <w:sz w:val="20"/>
                <w:szCs w:val="20"/>
              </w:rPr>
              <w:t xml:space="preserve">Crewcial Partners</w:t>
            </w:r>
          </w:p>
        </w:tc>
      </w:tr>
      <w:tr>
        <w:tc>
          <w:tcPr>
            <w:tcW w:type="dxa" w:w="9360"/>
            <w:tcBorders>
              <w:top w:val="none" w:color="FFFFFF" w:sz="0"/>
              <w:left w:val="single" w:color="F59E0B" w:sz="12"/>
              <w:bottom w:val="single" w:color="F59E0B" w:sz="6"/>
              <w:right w:val="single" w:color="F59E0B" w:sz="1"/>
            </w:tcBorders>
            <w:shd w:fill="FFF3CD" w:val="clear"/>
            <w:tcMar>
              <w:top w:type="dxa" w:w="80"/>
              <w:left w:type="dxa" w:w="160"/>
              <w:bottom w:type="dxa" w:w="80"/>
              <w:right w:type="dxa" w:w="160"/>
            </w:tcMar>
          </w:tcPr>
          <w:p>
            <w:pPr>
              <w:spacing w:before="0" w:after="40"/>
            </w:pPr>
            <w:r>
              <w:rPr>
                <w:rFonts w:ascii="Arial" w:cs="Arial" w:eastAsia="Arial" w:hAnsi="Arial"/>
                <w:b/>
                <w:bCs/>
                <w:color w:val="8B6000"/>
                <w:sz w:val="17"/>
                <w:szCs w:val="17"/>
              </w:rPr>
              <w:t xml:space="preserve">📋  BUILD NOTES FOR HUBSPOT:</w:t>
            </w:r>
          </w:p>
          <w:p>
            <w:pPr>
              <w:spacing w:before="0" w:after="20"/>
            </w:pPr>
            <w:r>
              <w:rPr>
                <w:rFonts w:ascii="Arial" w:cs="Arial" w:eastAsia="Arial" w:hAnsi="Arial"/>
                <w:color w:val="7A5500"/>
                <w:sz w:val="17"/>
                <w:szCs w:val="17"/>
              </w:rPr>
              <w:t xml:space="preserve">Lead with the professional relationship, not the referral ask. The referral comes after they trust you. First goal: get them to understand what Crewcial does and who the right client profile is.</w:t>
            </w:r>
          </w:p>
          <w:p>
            <w:pPr>
              <w:spacing w:before="0" w:after="20"/>
            </w:pPr>
            <w:r>
              <w:rPr>
                <w:rFonts w:ascii="Arial" w:cs="Arial" w:eastAsia="Arial" w:hAnsi="Arial"/>
                <w:color w:val="7A5500"/>
                <w:sz w:val="17"/>
                <w:szCs w:val="17"/>
              </w:rPr>
              <w:t xml:space="preserve">HubSpot: Log as COI outreach. Add note: 'COI Type: Estate Attorney.' Set 30-day follow-up task.</w:t>
            </w:r>
          </w:p>
        </w:tc>
      </w:tr>
    </w:tbl>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B21B6" w:val="clear"/>
            <w:tcMar>
              <w:top w:type="dxa" w:w="80"/>
              <w:left w:type="dxa" w:w="160"/>
              <w:bottom w:type="dxa" w:w="80"/>
              <w:right w:type="dxa" w:w="160"/>
            </w:tcMar>
          </w:tcPr>
          <w:p>
            <w:r>
              <w:rPr>
                <w:rFonts w:ascii="Arial" w:cs="Arial" w:eastAsia="Arial" w:hAnsi="Arial"/>
                <w:b/>
                <w:bCs/>
                <w:color w:val="FFFFFF"/>
                <w:sz w:val="20"/>
                <w:szCs w:val="20"/>
              </w:rPr>
              <w:t xml:space="preserve">COI TEMPLATE 2  |  Regional CPA / Tax Advisor</w:t>
            </w:r>
          </w:p>
        </w:tc>
      </w:tr>
      <w:tr>
        <w:tc>
          <w:tcPr>
            <w:tcW w:type="dxa" w:w="9360"/>
            <w:tcBorders>
              <w:top w:val="none" w:color="FFFFFF" w:sz="0"/>
              <w:left w:val="single" w:color="D0D5DD" w:sz="1"/>
              <w:bottom w:val="single" w:color="D0D5DD" w:sz="1"/>
              <w:right w:val="single" w:color="D0D5DD" w:sz="1"/>
            </w:tcBorders>
            <w:shd w:fill="F5F6F8" w:val="clear"/>
            <w:tcMar>
              <w:top w:type="dxa" w:w="80"/>
              <w:left w:type="dxa" w:w="160"/>
              <w:bottom w:type="dxa" w:w="80"/>
              <w:right w:type="dxa" w:w="160"/>
            </w:tcMar>
          </w:tcPr>
          <w:p>
            <w:r>
              <w:rPr>
                <w:rFonts w:ascii="Arial" w:cs="Arial" w:eastAsia="Arial" w:hAnsi="Arial"/>
                <w:b/>
                <w:bCs/>
                <w:color w:val="4A6080"/>
                <w:sz w:val="18"/>
                <w:szCs w:val="18"/>
              </w:rPr>
              <w:t xml:space="preserve">Subject Line:  </w:t>
            </w:r>
            <w:r>
              <w:rPr>
                <w:rFonts w:ascii="Arial" w:cs="Arial" w:eastAsia="Arial" w:hAnsi="Arial"/>
                <w:i/>
                <w:iCs/>
                <w:color w:val="333333"/>
                <w:sz w:val="18"/>
                <w:szCs w:val="18"/>
              </w:rPr>
              <w:t xml:space="preserve">Investment coordination for shared clients — institutional approach</w:t>
            </w:r>
          </w:p>
        </w:tc>
      </w:tr>
      <w:tr>
        <w:tc>
          <w:tcPr>
            <w:tcW w:type="dxa" w:w="9360"/>
            <w:tcBorders>
              <w:top w:val="none" w:color="FFFFFF" w:sz="0"/>
              <w:left w:val="single" w:color="D0D5DD" w:sz="1"/>
              <w:bottom w:val="single" w:color="D0D5DD" w:sz="1"/>
              <w:right w:val="single" w:color="D0D5DD" w:sz="1"/>
            </w:tcBorders>
            <w:shd w:fill="FFFFFF" w:val="clear"/>
            <w:tcMar>
              <w:top w:type="dxa" w:w="120"/>
              <w:left w:type="dxa" w:w="200"/>
              <w:bottom w:type="dxa" w:w="120"/>
              <w:right w:type="dxa" w:w="200"/>
            </w:tcMar>
          </w:tcPr>
          <w:p>
            <w:pPr>
              <w:spacing w:before="0" w:after="0"/>
            </w:pPr>
            <w:r>
              <w:rPr>
                <w:rFonts w:ascii="Arial" w:cs="Arial" w:eastAsia="Arial" w:hAnsi="Arial"/>
                <w:color w:val="222222"/>
                <w:sz w:val="20"/>
                <w:szCs w:val="20"/>
              </w:rPr>
              <w:t xml:space="preserve">Hi [Name],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I'm [Your Name] at Crewcial Partners. We work with endowments and foundations and have been spending more time thinking about how institutional investment practices translate to individuals and families managing significant wealth alongside complex tax situations.</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I've heard from a number of CPAs that one of the consistent frustrations is when investment decisions happen in isolation from the tax picture — and vice versa. We try to work differently. We come from an institutional background where coordination is built into the process, not bolted on afterward.</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I'd love to learn more about the clients you typically work with and whether there's a natural fit for co-advisory relationships. Worth a 20-minute call?</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[Your Name]</w:t>
            </w:r>
          </w:p>
          <w:p>
            <w:pPr>
              <w:spacing w:before="60" w:after="0"/>
            </w:pPr>
            <w:r>
              <w:rPr>
                <w:rFonts w:ascii="Arial" w:cs="Arial" w:eastAsia="Arial" w:hAnsi="Arial"/>
                <w:color w:val="222222"/>
                <w:sz w:val="20"/>
                <w:szCs w:val="20"/>
              </w:rPr>
              <w:t xml:space="preserve">Crewcial Partners</w:t>
            </w:r>
          </w:p>
        </w:tc>
      </w:tr>
      <w:tr>
        <w:tc>
          <w:tcPr>
            <w:tcW w:type="dxa" w:w="9360"/>
            <w:tcBorders>
              <w:top w:val="none" w:color="FFFFFF" w:sz="0"/>
              <w:left w:val="single" w:color="F59E0B" w:sz="12"/>
              <w:bottom w:val="single" w:color="F59E0B" w:sz="6"/>
              <w:right w:val="single" w:color="F59E0B" w:sz="1"/>
            </w:tcBorders>
            <w:shd w:fill="FFF3CD" w:val="clear"/>
            <w:tcMar>
              <w:top w:type="dxa" w:w="80"/>
              <w:left w:type="dxa" w:w="160"/>
              <w:bottom w:type="dxa" w:w="80"/>
              <w:right w:type="dxa" w:w="160"/>
            </w:tcMar>
          </w:tcPr>
          <w:p>
            <w:pPr>
              <w:spacing w:before="0" w:after="40"/>
            </w:pPr>
            <w:r>
              <w:rPr>
                <w:rFonts w:ascii="Arial" w:cs="Arial" w:eastAsia="Arial" w:hAnsi="Arial"/>
                <w:b/>
                <w:bCs/>
                <w:color w:val="8B6000"/>
                <w:sz w:val="17"/>
                <w:szCs w:val="17"/>
              </w:rPr>
              <w:t xml:space="preserve">📋  BUILD NOTES FOR HUBSPOT:</w:t>
            </w:r>
          </w:p>
          <w:p>
            <w:pPr>
              <w:spacing w:before="0" w:after="20"/>
            </w:pPr>
            <w:r>
              <w:rPr>
                <w:rFonts w:ascii="Arial" w:cs="Arial" w:eastAsia="Arial" w:hAnsi="Arial"/>
                <w:color w:val="7A5500"/>
                <w:sz w:val="17"/>
                <w:szCs w:val="17"/>
              </w:rPr>
              <w:t xml:space="preserve">Tax advisors respond to language about coordination and process — they are frustrated by advisors who ignore the tax implications. Lead with that frustration. Do NOT lead with investment performance.</w:t>
            </w:r>
          </w:p>
          <w:p>
            <w:pPr>
              <w:spacing w:before="0" w:after="20"/>
            </w:pPr>
            <w:r>
              <w:rPr>
                <w:rFonts w:ascii="Arial" w:cs="Arial" w:eastAsia="Arial" w:hAnsi="Arial"/>
                <w:color w:val="7A5500"/>
                <w:sz w:val="17"/>
                <w:szCs w:val="17"/>
              </w:rPr>
              <w:t xml:space="preserve">HubSpot: Tag 'COI Type: CPA/Tax Advisor.' Note: these relationships often convert slowly but are high-quality when they do.</w:t>
            </w:r>
          </w:p>
        </w:tc>
      </w:tr>
    </w:tbl>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B21B6" w:val="clear"/>
            <w:tcMar>
              <w:top w:type="dxa" w:w="80"/>
              <w:left w:type="dxa" w:w="160"/>
              <w:bottom w:type="dxa" w:w="80"/>
              <w:right w:type="dxa" w:w="160"/>
            </w:tcMar>
          </w:tcPr>
          <w:p>
            <w:r>
              <w:rPr>
                <w:rFonts w:ascii="Arial" w:cs="Arial" w:eastAsia="Arial" w:hAnsi="Arial"/>
                <w:b/>
                <w:bCs/>
                <w:color w:val="FFFFFF"/>
                <w:sz w:val="20"/>
                <w:szCs w:val="20"/>
              </w:rPr>
              <w:t xml:space="preserve">COI TEMPLATE 3  |  PE / VC Firm Partner</w:t>
            </w:r>
          </w:p>
        </w:tc>
      </w:tr>
      <w:tr>
        <w:tc>
          <w:tcPr>
            <w:tcW w:type="dxa" w:w="9360"/>
            <w:tcBorders>
              <w:top w:val="none" w:color="FFFFFF" w:sz="0"/>
              <w:left w:val="single" w:color="D0D5DD" w:sz="1"/>
              <w:bottom w:val="single" w:color="D0D5DD" w:sz="1"/>
              <w:right w:val="single" w:color="D0D5DD" w:sz="1"/>
            </w:tcBorders>
            <w:shd w:fill="F5F6F8" w:val="clear"/>
            <w:tcMar>
              <w:top w:type="dxa" w:w="80"/>
              <w:left w:type="dxa" w:w="160"/>
              <w:bottom w:type="dxa" w:w="80"/>
              <w:right w:type="dxa" w:w="160"/>
            </w:tcMar>
          </w:tcPr>
          <w:p>
            <w:r>
              <w:rPr>
                <w:rFonts w:ascii="Arial" w:cs="Arial" w:eastAsia="Arial" w:hAnsi="Arial"/>
                <w:b/>
                <w:bCs/>
                <w:color w:val="4A6080"/>
                <w:sz w:val="18"/>
                <w:szCs w:val="18"/>
              </w:rPr>
              <w:t xml:space="preserve">Subject Line:  </w:t>
            </w:r>
            <w:r>
              <w:rPr>
                <w:rFonts w:ascii="Arial" w:cs="Arial" w:eastAsia="Arial" w:hAnsi="Arial"/>
                <w:i/>
                <w:iCs/>
                <w:color w:val="333333"/>
                <w:sz w:val="18"/>
                <w:szCs w:val="18"/>
              </w:rPr>
              <w:t xml:space="preserve">Investment resources for your founders and LPs post-liquidity</w:t>
            </w:r>
          </w:p>
        </w:tc>
      </w:tr>
      <w:tr>
        <w:tc>
          <w:tcPr>
            <w:tcW w:type="dxa" w:w="9360"/>
            <w:tcBorders>
              <w:top w:val="none" w:color="FFFFFF" w:sz="0"/>
              <w:left w:val="single" w:color="D0D5DD" w:sz="1"/>
              <w:bottom w:val="single" w:color="D0D5DD" w:sz="1"/>
              <w:right w:val="single" w:color="D0D5DD" w:sz="1"/>
            </w:tcBorders>
            <w:shd w:fill="FFFFFF" w:val="clear"/>
            <w:tcMar>
              <w:top w:type="dxa" w:w="120"/>
              <w:left w:type="dxa" w:w="200"/>
              <w:bottom w:type="dxa" w:w="120"/>
              <w:right w:type="dxa" w:w="200"/>
            </w:tcMar>
          </w:tcPr>
          <w:p>
            <w:pPr>
              <w:spacing w:before="0" w:after="0"/>
            </w:pPr>
            <w:r>
              <w:rPr>
                <w:rFonts w:ascii="Arial" w:cs="Arial" w:eastAsia="Arial" w:hAnsi="Arial"/>
                <w:color w:val="222222"/>
                <w:sz w:val="20"/>
                <w:szCs w:val="20"/>
              </w:rPr>
              <w:t xml:space="preserve">Hi [Name],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I'm [Your Name] at Crewcial Partners. We work with institutional investors — endowments, foundations — and have been increasingly thinking about the investment needs of founders and LPs who are managing significant proceeds after a liquidity event.</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The questions they face — how to structure oversight, when to diversify concentrated positions, how to think about illiquid alternatives alongside new liquidity — are ones we navigate every day in our institutional practice.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I'd value the chance to understand how you typically think about connecting your network with investment resources post-liquidity, and whether there are situations where an institutional framework might be useful. Brief call if you're open to it?</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[Your Name]</w:t>
            </w:r>
          </w:p>
          <w:p>
            <w:pPr>
              <w:spacing w:before="60" w:after="0"/>
            </w:pPr>
            <w:r>
              <w:rPr>
                <w:rFonts w:ascii="Arial" w:cs="Arial" w:eastAsia="Arial" w:hAnsi="Arial"/>
                <w:color w:val="222222"/>
                <w:sz w:val="20"/>
                <w:szCs w:val="20"/>
              </w:rPr>
              <w:t xml:space="preserve">Crewcial Partners</w:t>
            </w:r>
          </w:p>
        </w:tc>
      </w:tr>
      <w:tr>
        <w:tc>
          <w:tcPr>
            <w:tcW w:type="dxa" w:w="9360"/>
            <w:tcBorders>
              <w:top w:val="none" w:color="FFFFFF" w:sz="0"/>
              <w:left w:val="single" w:color="F59E0B" w:sz="12"/>
              <w:bottom w:val="single" w:color="F59E0B" w:sz="6"/>
              <w:right w:val="single" w:color="F59E0B" w:sz="1"/>
            </w:tcBorders>
            <w:shd w:fill="FFF3CD" w:val="clear"/>
            <w:tcMar>
              <w:top w:type="dxa" w:w="80"/>
              <w:left w:type="dxa" w:w="160"/>
              <w:bottom w:type="dxa" w:w="80"/>
              <w:right w:type="dxa" w:w="160"/>
            </w:tcMar>
          </w:tcPr>
          <w:p>
            <w:pPr>
              <w:spacing w:before="0" w:after="40"/>
            </w:pPr>
            <w:r>
              <w:rPr>
                <w:rFonts w:ascii="Arial" w:cs="Arial" w:eastAsia="Arial" w:hAnsi="Arial"/>
                <w:b/>
                <w:bCs/>
                <w:color w:val="8B6000"/>
                <w:sz w:val="17"/>
                <w:szCs w:val="17"/>
              </w:rPr>
              <w:t xml:space="preserve">📋  BUILD NOTES FOR HUBSPOT:</w:t>
            </w:r>
          </w:p>
          <w:p>
            <w:pPr>
              <w:spacing w:before="0" w:after="20"/>
            </w:pPr>
            <w:r>
              <w:rPr>
                <w:rFonts w:ascii="Arial" w:cs="Arial" w:eastAsia="Arial" w:hAnsi="Arial"/>
                <w:color w:val="7A5500"/>
                <w:sz w:val="17"/>
                <w:szCs w:val="17"/>
              </w:rPr>
              <w:t xml:space="preserve">PE/VC partners are time-scarce and relationship-oriented. Keep this short. The subject line should reference something specific to their firm if possible — a recent fund close, a portfolio company exit, a sector they're known for.</w:t>
            </w:r>
          </w:p>
          <w:p>
            <w:pPr>
              <w:spacing w:before="0" w:after="20"/>
            </w:pPr>
            <w:r>
              <w:rPr>
                <w:rFonts w:ascii="Arial" w:cs="Arial" w:eastAsia="Arial" w:hAnsi="Arial"/>
                <w:color w:val="7A5500"/>
                <w:sz w:val="17"/>
                <w:szCs w:val="17"/>
              </w:rPr>
              <w:t xml:space="preserve">HubSpot: Tag 'COI Type: PE/VC Partner.' These conversations often happen at events — log follow-up immediately.</w:t>
            </w:r>
          </w:p>
        </w:tc>
      </w:tr>
    </w:tbl>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B21B6" w:val="clear"/>
            <w:tcMar>
              <w:top w:type="dxa" w:w="80"/>
              <w:left w:type="dxa" w:w="160"/>
              <w:bottom w:type="dxa" w:w="80"/>
              <w:right w:type="dxa" w:w="160"/>
            </w:tcMar>
          </w:tcPr>
          <w:p>
            <w:r>
              <w:rPr>
                <w:rFonts w:ascii="Arial" w:cs="Arial" w:eastAsia="Arial" w:hAnsi="Arial"/>
                <w:b/>
                <w:bCs/>
                <w:color w:val="FFFFFF"/>
                <w:sz w:val="20"/>
                <w:szCs w:val="20"/>
              </w:rPr>
              <w:t xml:space="preserve">COI TEMPLATE 4  |  Wealth Manager / Regional RIA</w:t>
            </w:r>
          </w:p>
        </w:tc>
      </w:tr>
      <w:tr>
        <w:tc>
          <w:tcPr>
            <w:tcW w:type="dxa" w:w="9360"/>
            <w:tcBorders>
              <w:top w:val="none" w:color="FFFFFF" w:sz="0"/>
              <w:left w:val="single" w:color="D0D5DD" w:sz="1"/>
              <w:bottom w:val="single" w:color="D0D5DD" w:sz="1"/>
              <w:right w:val="single" w:color="D0D5DD" w:sz="1"/>
            </w:tcBorders>
            <w:shd w:fill="F5F6F8" w:val="clear"/>
            <w:tcMar>
              <w:top w:type="dxa" w:w="80"/>
              <w:left w:type="dxa" w:w="160"/>
              <w:bottom w:type="dxa" w:w="80"/>
              <w:right w:type="dxa" w:w="160"/>
            </w:tcMar>
          </w:tcPr>
          <w:p>
            <w:r>
              <w:rPr>
                <w:rFonts w:ascii="Arial" w:cs="Arial" w:eastAsia="Arial" w:hAnsi="Arial"/>
                <w:b/>
                <w:bCs/>
                <w:color w:val="4A6080"/>
                <w:sz w:val="18"/>
                <w:szCs w:val="18"/>
              </w:rPr>
              <w:t xml:space="preserve">Subject Line:  </w:t>
            </w:r>
            <w:r>
              <w:rPr>
                <w:rFonts w:ascii="Arial" w:cs="Arial" w:eastAsia="Arial" w:hAnsi="Arial"/>
                <w:i/>
                <w:iCs/>
                <w:color w:val="333333"/>
                <w:sz w:val="18"/>
                <w:szCs w:val="18"/>
              </w:rPr>
              <w:t xml:space="preserve">Institutional investment infrastructure — for clients at the threshold</w:t>
            </w:r>
          </w:p>
        </w:tc>
      </w:tr>
      <w:tr>
        <w:tc>
          <w:tcPr>
            <w:tcW w:type="dxa" w:w="9360"/>
            <w:tcBorders>
              <w:top w:val="none" w:color="FFFFFF" w:sz="0"/>
              <w:left w:val="single" w:color="D0D5DD" w:sz="1"/>
              <w:bottom w:val="single" w:color="D0D5DD" w:sz="1"/>
              <w:right w:val="single" w:color="D0D5DD" w:sz="1"/>
            </w:tcBorders>
            <w:shd w:fill="FFFFFF" w:val="clear"/>
            <w:tcMar>
              <w:top w:type="dxa" w:w="120"/>
              <w:left w:type="dxa" w:w="200"/>
              <w:bottom w:type="dxa" w:w="120"/>
              <w:right w:type="dxa" w:w="200"/>
            </w:tcMar>
          </w:tcPr>
          <w:p>
            <w:pPr>
              <w:spacing w:before="0" w:after="0"/>
            </w:pPr>
            <w:r>
              <w:rPr>
                <w:rFonts w:ascii="Arial" w:cs="Arial" w:eastAsia="Arial" w:hAnsi="Arial"/>
                <w:color w:val="222222"/>
                <w:sz w:val="20"/>
                <w:szCs w:val="20"/>
              </w:rPr>
              <w:t xml:space="preserve">Hi [Name],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I'm [Your Name] at Crewcial Partners. We work primarily with endowments and foundations and have been developing relationships with wealth managers whose clients are at the scale where institutional-grade investment infrastructure starts to matter.</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We've found there's often a gap between what a high-net-worth individual needs and what a traditional wealth management platform delivers — particularly around alternatives access, governance structure, and portfolio construction philosophy.</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I'd be curious to learn about the clients you work with and whether there's a profile where our institutional approach might complement what you're already doing. Worth a conversation?</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[Your Name]</w:t>
            </w:r>
          </w:p>
          <w:p>
            <w:pPr>
              <w:spacing w:before="60" w:after="0"/>
            </w:pPr>
            <w:r>
              <w:rPr>
                <w:rFonts w:ascii="Arial" w:cs="Arial" w:eastAsia="Arial" w:hAnsi="Arial"/>
                <w:color w:val="222222"/>
                <w:sz w:val="20"/>
                <w:szCs w:val="20"/>
              </w:rPr>
              <w:t xml:space="preserve">Crewcial Partners</w:t>
            </w:r>
          </w:p>
        </w:tc>
      </w:tr>
      <w:tr>
        <w:tc>
          <w:tcPr>
            <w:tcW w:type="dxa" w:w="9360"/>
            <w:tcBorders>
              <w:top w:val="none" w:color="FFFFFF" w:sz="0"/>
              <w:left w:val="single" w:color="F59E0B" w:sz="12"/>
              <w:bottom w:val="single" w:color="F59E0B" w:sz="6"/>
              <w:right w:val="single" w:color="F59E0B" w:sz="1"/>
            </w:tcBorders>
            <w:shd w:fill="FFF3CD" w:val="clear"/>
            <w:tcMar>
              <w:top w:type="dxa" w:w="80"/>
              <w:left w:type="dxa" w:w="160"/>
              <w:bottom w:type="dxa" w:w="80"/>
              <w:right w:type="dxa" w:w="160"/>
            </w:tcMar>
          </w:tcPr>
          <w:p>
            <w:pPr>
              <w:spacing w:before="0" w:after="40"/>
            </w:pPr>
            <w:r>
              <w:rPr>
                <w:rFonts w:ascii="Arial" w:cs="Arial" w:eastAsia="Arial" w:hAnsi="Arial"/>
                <w:b/>
                <w:bCs/>
                <w:color w:val="8B6000"/>
                <w:sz w:val="17"/>
                <w:szCs w:val="17"/>
              </w:rPr>
              <w:t xml:space="preserve">📋  BUILD NOTES FOR HUBSPOT:</w:t>
            </w:r>
          </w:p>
          <w:p>
            <w:pPr>
              <w:spacing w:before="0" w:after="20"/>
            </w:pPr>
            <w:r>
              <w:rPr>
                <w:rFonts w:ascii="Arial" w:cs="Arial" w:eastAsia="Arial" w:hAnsi="Arial"/>
                <w:color w:val="7A5500"/>
                <w:sz w:val="17"/>
                <w:szCs w:val="17"/>
              </w:rPr>
              <w:t xml:space="preserve">Regional RIAs may be both a COI AND a prospect for a co-advisory relationship. Clarify early in the relationship which role fits best. Do NOT position Crewcial as a replacement — position as a complement.</w:t>
            </w:r>
          </w:p>
          <w:p>
            <w:pPr>
              <w:spacing w:before="0" w:after="20"/>
            </w:pPr>
            <w:r>
              <w:rPr>
                <w:rFonts w:ascii="Arial" w:cs="Arial" w:eastAsia="Arial" w:hAnsi="Arial"/>
                <w:color w:val="7A5500"/>
                <w:sz w:val="17"/>
                <w:szCs w:val="17"/>
              </w:rPr>
              <w:t xml:space="preserve">HubSpot: Tag 'COI Type: Wealth Manager/RIA.'</w:t>
            </w:r>
          </w:p>
        </w:tc>
      </w:tr>
    </w:tbl>
    <w:p>
      <w:pPr>
        <w:spacing w:before="200" w:after="0"/>
      </w:pPr>
      <w:r>
        <w:t xml:space="preserve"/>
      </w:r>
    </w:p>
    <w:p>
      <w:r>
        <w:br w:type="pag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2A4E6C" w:val="clear"/>
            <w:tcMar>
              <w:top w:type="dxa" w:w="200"/>
              <w:left w:type="dxa" w:w="320"/>
              <w:bottom w:type="dxa" w:w="200"/>
              <w:right w:type="dxa" w:w="320"/>
            </w:tcMar>
          </w:tcPr>
          <w:p>
            <w:pPr>
              <w:spacing w:before="0" w:after="40"/>
            </w:pPr>
            <w:r>
              <w:rPr>
                <w:rFonts w:ascii="Arial" w:cs="Arial" w:eastAsia="Arial" w:hAnsi="Arial"/>
                <w:b/>
                <w:bCs/>
                <w:caps/>
                <w:color w:val="A8C4E0"/>
                <w:sz w:val="18"/>
                <w:szCs w:val="18"/>
              </w:rPr>
              <w:t xml:space="preserve">SECTION 5</w:t>
            </w:r>
            <w:r>
              <w:rPr>
                <w:rFonts w:ascii="Arial" w:cs="Arial" w:eastAsia="Arial" w:hAnsi="Arial"/>
                <w:color w:val="A8C4E0"/>
                <w:sz w:val="18"/>
                <w:szCs w:val="18"/>
              </w:rPr>
              <w:t xml:space="preserve">   ·   </w:t>
            </w:r>
            <w:r>
              <w:rPr>
                <w:rFonts w:ascii="Arial" w:cs="Arial" w:eastAsia="Arial" w:hAnsi="Arial"/>
                <w:i/>
                <w:iCs/>
                <w:color w:val="A8C4E0"/>
                <w:sz w:val="18"/>
                <w:szCs w:val="18"/>
              </w:rPr>
              <w:t xml:space="preserve">Private Wealth In-Meeting Reference — Build in HubSpot Playbooks</w:t>
            </w:r>
          </w:p>
          <w:p>
            <w:r>
              <w:rPr>
                <w:rFonts w:ascii="Arial" w:cs="Arial" w:eastAsia="Arial" w:hAnsi="Arial"/>
                <w:b/>
                <w:bCs/>
                <w:color w:val="FFFFFF"/>
                <w:sz w:val="34"/>
                <w:szCs w:val="34"/>
              </w:rPr>
              <w:t xml:space="preserve">PWI Question Bank</w:t>
            </w:r>
          </w:p>
        </w:tc>
      </w:tr>
    </w:tbl>
    <w:p>
      <w:pPr>
        <w:spacing w:before="160" w:after="0"/>
      </w:pPr>
      <w:r>
        <w:t xml:space="preserve"/>
      </w:r>
    </w:p>
    <w:p>
      <w:pPr>
        <w:spacing w:before="60" w:after="80"/>
      </w:pPr>
      <w:r>
        <w:rPr>
          <w:rFonts w:ascii="Arial" w:cs="Arial" w:eastAsia="Arial" w:hAnsi="Arial"/>
          <w:color w:val="333333"/>
          <w:sz w:val="20"/>
          <w:szCs w:val="20"/>
        </w:rPr>
        <w:t xml:space="preserve">Build this as a second HubSpot Playbook, separate from the E&amp;F bank. Name it 'Crewcial BD 2026 — Private Wealth Questions.' The framing is different from E&amp;F: you are coming from institutional expertise and are genuinely curious about how the individual's world differs. These questions should feel like research, not a sales interview.</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C3A" w:sz="1"/>
              <w:left w:val="single" w:color="1A5C3A" w:sz="20"/>
              <w:bottom w:val="single" w:color="1A5C3A" w:sz="1"/>
              <w:right w:val="single" w:color="1A5C3A" w:sz="1"/>
            </w:tcBorders>
            <w:shd w:fill="E8F5EE" w:val="clear"/>
            <w:tcMar>
              <w:top w:type="dxa" w:w="80"/>
              <w:left w:type="dxa" w:w="160"/>
              <w:bottom w:type="dxa" w:w="80"/>
              <w:right w:type="dxa" w:w="120"/>
            </w:tcMar>
          </w:tcPr>
          <w:p>
            <w:pPr>
              <w:spacing w:before="0" w:after="40"/>
            </w:pPr>
            <w:r>
              <w:rPr>
                <w:rFonts w:ascii="Arial" w:cs="Arial" w:eastAsia="Arial" w:hAnsi="Arial"/>
                <w:b/>
                <w:bCs/>
                <w:color w:val="1A5C3A"/>
                <w:sz w:val="17"/>
                <w:szCs w:val="17"/>
              </w:rPr>
              <w:t xml:space="preserve">⚙  HubSpot Configuration</w:t>
            </w:r>
          </w:p>
          <w:p>
            <w:r>
              <w:rPr>
                <w:rFonts w:ascii="Arial" w:cs="Arial" w:eastAsia="Arial" w:hAnsi="Arial"/>
                <w:color w:val="1A5C3A"/>
                <w:sz w:val="17"/>
                <w:szCs w:val="17"/>
              </w:rPr>
              <w:t xml:space="preserve">HubSpot path: Sales Hub → Playbooks → New Playbook. Title: 'PWI Prospect Meeting — Question Bank.' Separate from E&amp;F playbook. Accessible from any contact record tagged with Contact Type = 'PWI Prospect.' Update after the June roundtable based on consultant field experience.</w:t>
            </w:r>
          </w:p>
        </w:tc>
      </w:tr>
    </w:tbl>
    <w:p>
      <w:pPr>
        <w:spacing w:before="120" w:after="0"/>
      </w:pPr>
      <w:r>
        <w:t xml:space="preserve"/>
      </w:r>
    </w:p>
    <w:p>
      <w:pPr>
        <w:spacing w:before="200" w:after="80"/>
      </w:pPr>
      <w:r>
        <w:rPr>
          <w:rFonts w:ascii="Arial" w:cs="Arial" w:eastAsia="Arial" w:hAnsi="Arial"/>
          <w:b/>
          <w:bCs/>
          <w:color w:val="1B3A5C"/>
          <w:sz w:val="20"/>
          <w:szCs w:val="20"/>
        </w:rPr>
        <w:t xml:space="preserve">Investment Governance Without a Committee</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W1</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How do you think about investment governance when there's no investment committee — just you and your advisors?</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Governance</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The central question that distinguishes PWI from institutional. Listen carefully — the answer reveals how much decision-making authority they want to retain vs. delegate.</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W2</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When you make a major portfolio decision, who are the 2–3 people you typically think it through with?</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Governance</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Maps the actual decision-making network. Often reveals advisors you didn't know existed — or the absence of advisors in areas where they need them.</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W3</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Do you have a written investment policy statement — and does it actually reflect how you make decisions?</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Governance</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The gap between the IPS and actual practice is almost always telling. Many HNW individuals have an IPS they've never looked at since it was drafted.</w:t>
            </w:r>
          </w:p>
        </w:tc>
      </w:tr>
    </w:tbl>
    <w:p>
      <w:pPr>
        <w:spacing w:before="120" w:after="0"/>
      </w:pPr>
      <w:r>
        <w:t xml:space="preserve"/>
      </w:r>
    </w:p>
    <w:p>
      <w:pPr>
        <w:spacing w:before="200" w:after="80"/>
      </w:pPr>
      <w:r>
        <w:rPr>
          <w:rFonts w:ascii="Arial" w:cs="Arial" w:eastAsia="Arial" w:hAnsi="Arial"/>
          <w:b/>
          <w:bCs/>
          <w:color w:val="1B3A5C"/>
          <w:sz w:val="20"/>
          <w:szCs w:val="20"/>
        </w:rPr>
        <w:t xml:space="preserve">Risk Definition at This Wealth Level</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R1</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At this level of wealth, what does 'risk' actually mean to you — is it volatility, permanent loss, illiquidity, or something else?</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Risk</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The most revealing question in the bank. Institutional investors define risk as benchmark-relative underperformance. HNW individuals almost never do. Listen to the actual words they use.</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R2</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Is there a number below which you never want the portfolio to go, regardless of market conditions?</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Risk / Floor</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Surfaces the absolute floor. This is the real risk parameter for most HNW individuals — not standard deviation or Sharpe ratio.</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R3</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How do you think about the liquidity of your overall portfolio — how quickly could you access meaningful capital if you needed to?</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Risk / Liquidity</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Reveals alternatives exposure and liquidity awareness. Many HNW individuals significantly underestimate their illiquidity, especially post-PE commitment.</w:t>
            </w:r>
          </w:p>
        </w:tc>
      </w:tr>
    </w:tbl>
    <w:p>
      <w:pPr>
        <w:spacing w:before="120" w:after="0"/>
      </w:pPr>
      <w:r>
        <w:t xml:space="preserve"/>
      </w:r>
    </w:p>
    <w:p>
      <w:pPr>
        <w:spacing w:before="200" w:after="80"/>
      </w:pPr>
      <w:r>
        <w:rPr>
          <w:rFonts w:ascii="Arial" w:cs="Arial" w:eastAsia="Arial" w:hAnsi="Arial"/>
          <w:b/>
          <w:bCs/>
          <w:color w:val="1B3A5C"/>
          <w:sz w:val="20"/>
          <w:szCs w:val="20"/>
        </w:rPr>
        <w:t xml:space="preserve">Tax &amp; Estate Coordination</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T1</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How involved are your tax and estate advisors in your investment decisions? Is there coordination, or does everyone tend to work in their own lane?</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Tax/Estate</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The answer to this question almost always reveals a gap. True coordination between investment, tax, and estate is rare at the HNW level — and it's one of Crewcial's genuine differentiators through the COI model.</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T2</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When you're considering a major portfolio change, does your CPA or estate attorney weigh in before it happens?</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Tax/Estate</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Probes the coordination workflow in practice. Most say 'yes' but mean 'occasionally' or 'after the fact.' Follow up on the specifics.</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T3</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Are you using any tax-loss harvesting or asset location strategy systematically, or is it more ad hoc?</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Tax/Estate</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Surfaces sophistication level and whether the current advisory relationship is delivering on the basics. Poor tax coordination is a common source of dissatisfaction.</w:t>
            </w:r>
          </w:p>
        </w:tc>
      </w:tr>
    </w:tbl>
    <w:p>
      <w:pPr>
        <w:spacing w:before="120" w:after="0"/>
      </w:pPr>
      <w:r>
        <w:t xml:space="preserve"/>
      </w:r>
    </w:p>
    <w:p>
      <w:pPr>
        <w:spacing w:before="200" w:after="80"/>
      </w:pPr>
      <w:r>
        <w:rPr>
          <w:rFonts w:ascii="Arial" w:cs="Arial" w:eastAsia="Arial" w:hAnsi="Arial"/>
          <w:b/>
          <w:bCs/>
          <w:color w:val="1B3A5C"/>
          <w:sz w:val="20"/>
          <w:szCs w:val="20"/>
        </w:rPr>
        <w:t xml:space="preserve">Advisory Relationship Quality</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V1</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What's the hardest part of managing wealth at this scale that most advisors don't seem to understand?</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Advisory</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The best question in the bank. Give them time to answer. The frustration they name is your positioning.</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V2</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If your current advisory relationship disappeared tomorrow, what would you actually miss?</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Advisory</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Gentler than asking what's wrong. The inverse reveals both what's working and what's replaceable.</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0E7490" w:sz="1"/>
              <w:left w:val="single" w:color="0E7490" w:sz="1"/>
              <w:bottom w:val="single" w:color="0E7490" w:sz="1"/>
              <w:right w:val="single" w:color="0E7490" w:sz="1"/>
            </w:tcBorders>
            <w:shd w:fill="0E7490" w:val="clear"/>
            <w:tcMar>
              <w:top w:type="dxa" w:w="100"/>
              <w:left w:type="dxa" w:w="60"/>
              <w:bottom w:type="dxa" w:w="100"/>
              <w:right w:type="dxa" w:w="60"/>
            </w:tcMar>
          </w:tcPr>
          <w:p>
            <w:pPr>
              <w:jc w:val="center"/>
            </w:pPr>
            <w:r>
              <w:rPr>
                <w:rFonts w:ascii="Arial" w:cs="Arial" w:eastAsia="Arial" w:hAnsi="Arial"/>
                <w:b/>
                <w:bCs/>
                <w:color w:val="FFFFFF"/>
                <w:sz w:val="22"/>
                <w:szCs w:val="22"/>
              </w:rPr>
              <w:t xml:space="preserve">V3</w:t>
            </w:r>
          </w:p>
        </w:tc>
        <w:tc>
          <w:tcPr>
            <w:tcW w:type="dxa" w:w="8800"/>
            <w:tcBorders>
              <w:top w:val="single" w:color="0E7490" w:sz="1"/>
              <w:left w:val="single" w:color="0E7490" w:sz="1"/>
              <w:bottom w:val="single" w:color="0E7490" w:sz="1"/>
              <w:right w:val="single" w:color="0E7490" w:sz="1"/>
            </w:tcBorders>
            <w:shd w:fill="ECFEFF" w:val="clear"/>
            <w:tcMar>
              <w:top w:type="dxa" w:w="100"/>
              <w:left w:type="dxa" w:w="160"/>
              <w:bottom w:type="dxa" w:w="100"/>
              <w:right w:type="dxa" w:w="160"/>
            </w:tcMar>
          </w:tcPr>
          <w:p>
            <w:pPr>
              <w:spacing w:before="0" w:after="50"/>
            </w:pPr>
            <w:r>
              <w:rPr>
                <w:rFonts w:ascii="Arial" w:cs="Arial" w:eastAsia="Arial" w:hAnsi="Arial"/>
                <w:b/>
                <w:bCs/>
                <w:color w:val="0E7490"/>
                <w:sz w:val="20"/>
                <w:szCs w:val="20"/>
              </w:rPr>
              <w:t xml:space="preserve">Do you feel like your investment advisor understands your full financial picture — or just the portion they manage?</w:t>
            </w:r>
          </w:p>
          <w:p>
            <w:pPr>
              <w:spacing w:before="0" w:after="30"/>
            </w:pPr>
            <w:r>
              <w:rPr>
                <w:rFonts w:ascii="Arial" w:cs="Arial" w:eastAsia="Arial" w:hAnsi="Arial"/>
                <w:b/>
                <w:bCs/>
                <w:color w:val="4A6080"/>
                <w:sz w:val="17"/>
                <w:szCs w:val="17"/>
              </w:rPr>
              <w:t xml:space="preserve">Theme: </w:t>
            </w:r>
            <w:r>
              <w:rPr>
                <w:rFonts w:ascii="Arial" w:cs="Arial" w:eastAsia="Arial" w:hAnsi="Arial"/>
                <w:color w:val="4A6080"/>
                <w:sz w:val="17"/>
                <w:szCs w:val="17"/>
              </w:rPr>
              <w:t xml:space="preserve">Advisory</w:t>
            </w:r>
            <w:r>
              <w:rPr>
                <w:rFonts w:ascii="Arial" w:cs="Arial" w:eastAsia="Arial" w:hAnsi="Arial"/>
                <w:color w:val="D0D5DD"/>
                <w:sz w:val="17"/>
                <w:szCs w:val="17"/>
              </w:rPr>
              <w:t xml:space="preserve">   ·   </w:t>
            </w:r>
            <w:r>
              <w:rPr>
                <w:rFonts w:ascii="Arial" w:cs="Arial" w:eastAsia="Arial" w:hAnsi="Arial"/>
                <w:b/>
                <w:bCs/>
                <w:color w:val="4A6080"/>
                <w:sz w:val="17"/>
                <w:szCs w:val="17"/>
              </w:rPr>
              <w:t xml:space="preserve">Purpose: </w:t>
            </w:r>
            <w:r>
              <w:rPr>
                <w:rFonts w:ascii="Arial" w:cs="Arial" w:eastAsia="Arial" w:hAnsi="Arial"/>
                <w:i/>
                <w:iCs/>
                <w:color w:val="4A6080"/>
                <w:sz w:val="17"/>
                <w:szCs w:val="17"/>
              </w:rPr>
              <w:t xml:space="preserve">Surfaces the compartmentalization problem. Most HNW individuals work with multiple advisors who don't talk to each other. Crewcial's institutional coordination model is directly responsive to this.</w:t>
            </w:r>
          </w:p>
        </w:tc>
      </w:tr>
    </w:tbl>
    <w:p>
      <w:pPr>
        <w:spacing w:before="200" w:after="0"/>
      </w:pPr>
      <w:r>
        <w:t xml:space="preserve"/>
      </w:r>
    </w:p>
    <w:p>
      <w:r>
        <w:br w:type="pag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1A5C3A" w:val="clear"/>
            <w:tcMar>
              <w:top w:type="dxa" w:w="200"/>
              <w:left w:type="dxa" w:w="320"/>
              <w:bottom w:type="dxa" w:w="200"/>
              <w:right w:type="dxa" w:w="320"/>
            </w:tcMar>
          </w:tcPr>
          <w:p>
            <w:pPr>
              <w:spacing w:before="0" w:after="40"/>
            </w:pPr>
            <w:r>
              <w:rPr>
                <w:rFonts w:ascii="Arial" w:cs="Arial" w:eastAsia="Arial" w:hAnsi="Arial"/>
                <w:b/>
                <w:bCs/>
                <w:caps/>
                <w:color w:val="A8C4E0"/>
                <w:sz w:val="18"/>
                <w:szCs w:val="18"/>
              </w:rPr>
              <w:t xml:space="preserve">SECTION 6</w:t>
            </w:r>
            <w:r>
              <w:rPr>
                <w:rFonts w:ascii="Arial" w:cs="Arial" w:eastAsia="Arial" w:hAnsi="Arial"/>
                <w:color w:val="A8C4E0"/>
                <w:sz w:val="18"/>
                <w:szCs w:val="18"/>
              </w:rPr>
              <w:t xml:space="preserve">   ·   </w:t>
            </w:r>
            <w:r>
              <w:rPr>
                <w:rFonts w:ascii="Arial" w:cs="Arial" w:eastAsia="Arial" w:hAnsi="Arial"/>
                <w:i/>
                <w:iCs/>
                <w:color w:val="A8C4E0"/>
                <w:sz w:val="18"/>
                <w:szCs w:val="18"/>
              </w:rPr>
              <w:t xml:space="preserve">Guest Sourcing — Build in HubSpot Templates</w:t>
            </w:r>
          </w:p>
          <w:p>
            <w:r>
              <w:rPr>
                <w:rFonts w:ascii="Arial" w:cs="Arial" w:eastAsia="Arial" w:hAnsi="Arial"/>
                <w:b/>
                <w:bCs/>
                <w:color w:val="FFFFFF"/>
                <w:sz w:val="34"/>
                <w:szCs w:val="34"/>
              </w:rPr>
              <w:t xml:space="preserve">Podcast Guest Outreach Templates</w:t>
            </w:r>
          </w:p>
        </w:tc>
      </w:tr>
    </w:tbl>
    <w:p>
      <w:pPr>
        <w:spacing w:before="160" w:after="0"/>
      </w:pPr>
      <w:r>
        <w:t xml:space="preserve"/>
      </w:r>
    </w:p>
    <w:p>
      <w:pPr>
        <w:spacing w:before="60" w:after="80"/>
      </w:pPr>
      <w:r>
        <w:rPr>
          <w:rFonts w:ascii="Arial" w:cs="Arial" w:eastAsia="Arial" w:hAnsi="Arial"/>
          <w:color w:val="333333"/>
          <w:sz w:val="20"/>
          <w:szCs w:val="20"/>
        </w:rPr>
        <w:t xml:space="preserve">Build these as HubSpot Email Templates in the 'Crewcial BD 2026 — Podcast' folder. The podcast guest invitation is one of the most effective soft-entry tools in this plan: it positions the prospect as an expert worth hearing from, completely reframes the dynamic, and creates a warm relationship that often outlasts the episode.</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C3A" w:sz="1"/>
              <w:left w:val="single" w:color="1A5C3A" w:sz="20"/>
              <w:bottom w:val="single" w:color="1A5C3A" w:sz="1"/>
              <w:right w:val="single" w:color="1A5C3A" w:sz="1"/>
            </w:tcBorders>
            <w:shd w:fill="E8F5EE" w:val="clear"/>
            <w:tcMar>
              <w:top w:type="dxa" w:w="80"/>
              <w:left w:type="dxa" w:w="160"/>
              <w:bottom w:type="dxa" w:w="80"/>
              <w:right w:type="dxa" w:w="120"/>
            </w:tcMar>
          </w:tcPr>
          <w:p>
            <w:pPr>
              <w:spacing w:before="0" w:after="40"/>
            </w:pPr>
            <w:r>
              <w:rPr>
                <w:rFonts w:ascii="Arial" w:cs="Arial" w:eastAsia="Arial" w:hAnsi="Arial"/>
                <w:b/>
                <w:bCs/>
                <w:color w:val="1A5C3A"/>
                <w:sz w:val="17"/>
                <w:szCs w:val="17"/>
              </w:rPr>
              <w:t xml:space="preserve">⚙  HubSpot Configuration</w:t>
            </w:r>
          </w:p>
          <w:p>
            <w:r>
              <w:rPr>
                <w:rFonts w:ascii="Arial" w:cs="Arial" w:eastAsia="Arial" w:hAnsi="Arial"/>
                <w:color w:val="1A5C3A"/>
                <w:sz w:val="17"/>
                <w:szCs w:val="17"/>
              </w:rPr>
              <w:t xml:space="preserve">HubSpot path: Same template library, new folder: 'Podcast Outreach 2026.' All podcast guest conversations logged with Activity Type = 'Podcast Outreach.' Guest names tracked in the Podcast Guest Pipeline Tracker (separate document). Each confirmed guest = 1 quarterly content KPI for the sourcing consultant.</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5C3A" w:val="clear"/>
            <w:tcMar>
              <w:top w:type="dxa" w:w="80"/>
              <w:left w:type="dxa" w:w="160"/>
              <w:bottom w:type="dxa" w:w="80"/>
              <w:right w:type="dxa" w:w="160"/>
            </w:tcMar>
          </w:tcPr>
          <w:p>
            <w:r>
              <w:rPr>
                <w:rFonts w:ascii="Arial" w:cs="Arial" w:eastAsia="Arial" w:hAnsi="Arial"/>
                <w:b/>
                <w:bCs/>
                <w:color w:val="FFFFFF"/>
                <w:sz w:val="20"/>
                <w:szCs w:val="20"/>
              </w:rPr>
              <w:t xml:space="preserve">PODCAST TEMPLATE 1  |  E&amp;F Prospect — Guest Invitation</w:t>
            </w:r>
          </w:p>
        </w:tc>
      </w:tr>
      <w:tr>
        <w:tc>
          <w:tcPr>
            <w:tcW w:type="dxa" w:w="9360"/>
            <w:tcBorders>
              <w:top w:val="none" w:color="FFFFFF" w:sz="0"/>
              <w:left w:val="single" w:color="D0D5DD" w:sz="1"/>
              <w:bottom w:val="single" w:color="D0D5DD" w:sz="1"/>
              <w:right w:val="single" w:color="D0D5DD" w:sz="1"/>
            </w:tcBorders>
            <w:shd w:fill="F5F6F8" w:val="clear"/>
            <w:tcMar>
              <w:top w:type="dxa" w:w="80"/>
              <w:left w:type="dxa" w:w="160"/>
              <w:bottom w:type="dxa" w:w="80"/>
              <w:right w:type="dxa" w:w="160"/>
            </w:tcMar>
          </w:tcPr>
          <w:p>
            <w:r>
              <w:rPr>
                <w:rFonts w:ascii="Arial" w:cs="Arial" w:eastAsia="Arial" w:hAnsi="Arial"/>
                <w:b/>
                <w:bCs/>
                <w:color w:val="4A6080"/>
                <w:sz w:val="18"/>
                <w:szCs w:val="18"/>
              </w:rPr>
              <w:t xml:space="preserve">Subject Line:  </w:t>
            </w:r>
            <w:r>
              <w:rPr>
                <w:rFonts w:ascii="Arial" w:cs="Arial" w:eastAsia="Arial" w:hAnsi="Arial"/>
                <w:i/>
                <w:iCs/>
                <w:color w:val="333333"/>
                <w:sz w:val="18"/>
                <w:szCs w:val="18"/>
              </w:rPr>
              <w:t xml:space="preserve">Invitation — [Show Name] / your perspective on [Topic]</w:t>
            </w:r>
          </w:p>
        </w:tc>
      </w:tr>
      <w:tr>
        <w:tc>
          <w:tcPr>
            <w:tcW w:type="dxa" w:w="9360"/>
            <w:tcBorders>
              <w:top w:val="none" w:color="FFFFFF" w:sz="0"/>
              <w:left w:val="single" w:color="D0D5DD" w:sz="1"/>
              <w:bottom w:val="single" w:color="D0D5DD" w:sz="1"/>
              <w:right w:val="single" w:color="D0D5DD" w:sz="1"/>
            </w:tcBorders>
            <w:shd w:fill="FFFFFF" w:val="clear"/>
            <w:tcMar>
              <w:top w:type="dxa" w:w="120"/>
              <w:left w:type="dxa" w:w="200"/>
              <w:bottom w:type="dxa" w:w="120"/>
              <w:right w:type="dxa" w:w="200"/>
            </w:tcMar>
          </w:tcPr>
          <w:p>
            <w:pPr>
              <w:spacing w:before="0" w:after="0"/>
            </w:pPr>
            <w:r>
              <w:rPr>
                <w:rFonts w:ascii="Arial" w:cs="Arial" w:eastAsia="Arial" w:hAnsi="Arial"/>
                <w:color w:val="222222"/>
                <w:sz w:val="20"/>
                <w:szCs w:val="20"/>
              </w:rPr>
              <w:t xml:space="preserve">Hi {{contact.firstname}},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I'm [Your Name] at Crewcial Partners. We produce a podcast for investment leaders at endowments and foundations — not market commentary, not product content. Just candid conversation about how practitioners are navigating real portfolio challenges.</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 came across your work at [Organization Name] and think your perspective on [specific topic] would be genuinely valuable to our audience. This isn't a common take — it's the kind of thinking our listeners don't often hear.</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We record remotely, typically 35–45 minutes, and you'd have a chance to review the episode before it publishes. No preparation required beyond showing up as yourself.</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Would you be open to a conversation about it?</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[Your Name]</w:t>
            </w:r>
          </w:p>
          <w:p>
            <w:pPr>
              <w:spacing w:before="60" w:after="0"/>
            </w:pPr>
            <w:r>
              <w:rPr>
                <w:rFonts w:ascii="Arial" w:cs="Arial" w:eastAsia="Arial" w:hAnsi="Arial"/>
                <w:color w:val="222222"/>
                <w:sz w:val="20"/>
                <w:szCs w:val="20"/>
              </w:rPr>
              <w:t xml:space="preserve">Crewcial Partners</w:t>
            </w:r>
          </w:p>
        </w:tc>
      </w:tr>
      <w:tr>
        <w:tc>
          <w:tcPr>
            <w:tcW w:type="dxa" w:w="9360"/>
            <w:tcBorders>
              <w:top w:val="none" w:color="FFFFFF" w:sz="0"/>
              <w:left w:val="single" w:color="F59E0B" w:sz="12"/>
              <w:bottom w:val="single" w:color="F59E0B" w:sz="6"/>
              <w:right w:val="single" w:color="F59E0B" w:sz="1"/>
            </w:tcBorders>
            <w:shd w:fill="FFF3CD" w:val="clear"/>
            <w:tcMar>
              <w:top w:type="dxa" w:w="80"/>
              <w:left w:type="dxa" w:w="160"/>
              <w:bottom w:type="dxa" w:w="80"/>
              <w:right w:type="dxa" w:w="160"/>
            </w:tcMar>
          </w:tcPr>
          <w:p>
            <w:pPr>
              <w:spacing w:before="0" w:after="40"/>
            </w:pPr>
            <w:r>
              <w:rPr>
                <w:rFonts w:ascii="Arial" w:cs="Arial" w:eastAsia="Arial" w:hAnsi="Arial"/>
                <w:b/>
                <w:bCs/>
                <w:color w:val="8B6000"/>
                <w:sz w:val="17"/>
                <w:szCs w:val="17"/>
              </w:rPr>
              <w:t xml:space="preserve">📋  BUILD NOTES FOR HUBSPOT:</w:t>
            </w:r>
          </w:p>
          <w:p>
            <w:pPr>
              <w:spacing w:before="0" w:after="20"/>
            </w:pPr>
            <w:r>
              <w:rPr>
                <w:rFonts w:ascii="Arial" w:cs="Arial" w:eastAsia="Arial" w:hAnsi="Arial"/>
                <w:color w:val="7A5500"/>
                <w:sz w:val="17"/>
                <w:szCs w:val="17"/>
              </w:rPr>
              <w:t xml:space="preserve">[Show Name] should be confirmed with BizDev before sending. [specific topic] is REQUIRED — never send this template without filling it in. The specificity of the topic is what makes the invitation credible.</w:t>
            </w:r>
          </w:p>
          <w:p>
            <w:pPr>
              <w:spacing w:before="0" w:after="20"/>
            </w:pPr>
            <w:r>
              <w:rPr>
                <w:rFonts w:ascii="Arial" w:cs="Arial" w:eastAsia="Arial" w:hAnsi="Arial"/>
                <w:color w:val="7A5500"/>
                <w:sz w:val="17"/>
                <w:szCs w:val="17"/>
              </w:rPr>
              <w:t xml:space="preserve">HubSpot: Log as 'Podcast Outreach.' Add to Podcast Guest Pipeline Tracker: Status = 'Invited.' Note the specific topic proposed.</w:t>
            </w:r>
          </w:p>
        </w:tc>
      </w:tr>
    </w:tbl>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5C3A" w:val="clear"/>
            <w:tcMar>
              <w:top w:type="dxa" w:w="80"/>
              <w:left w:type="dxa" w:w="160"/>
              <w:bottom w:type="dxa" w:w="80"/>
              <w:right w:type="dxa" w:w="160"/>
            </w:tcMar>
          </w:tcPr>
          <w:p>
            <w:r>
              <w:rPr>
                <w:rFonts w:ascii="Arial" w:cs="Arial" w:eastAsia="Arial" w:hAnsi="Arial"/>
                <w:b/>
                <w:bCs/>
                <w:color w:val="FFFFFF"/>
                <w:sz w:val="20"/>
                <w:szCs w:val="20"/>
              </w:rPr>
              <w:t xml:space="preserve">PODCAST TEMPLATE 2  |  COI / External Expert — Guest Invitation</w:t>
            </w:r>
          </w:p>
        </w:tc>
      </w:tr>
      <w:tr>
        <w:tc>
          <w:tcPr>
            <w:tcW w:type="dxa" w:w="9360"/>
            <w:tcBorders>
              <w:top w:val="none" w:color="FFFFFF" w:sz="0"/>
              <w:left w:val="single" w:color="D0D5DD" w:sz="1"/>
              <w:bottom w:val="single" w:color="D0D5DD" w:sz="1"/>
              <w:right w:val="single" w:color="D0D5DD" w:sz="1"/>
            </w:tcBorders>
            <w:shd w:fill="F5F6F8" w:val="clear"/>
            <w:tcMar>
              <w:top w:type="dxa" w:w="80"/>
              <w:left w:type="dxa" w:w="160"/>
              <w:bottom w:type="dxa" w:w="80"/>
              <w:right w:type="dxa" w:w="160"/>
            </w:tcMar>
          </w:tcPr>
          <w:p>
            <w:r>
              <w:rPr>
                <w:rFonts w:ascii="Arial" w:cs="Arial" w:eastAsia="Arial" w:hAnsi="Arial"/>
                <w:b/>
                <w:bCs/>
                <w:color w:val="4A6080"/>
                <w:sz w:val="18"/>
                <w:szCs w:val="18"/>
              </w:rPr>
              <w:t xml:space="preserve">Subject Line:  </w:t>
            </w:r>
            <w:r>
              <w:rPr>
                <w:rFonts w:ascii="Arial" w:cs="Arial" w:eastAsia="Arial" w:hAnsi="Arial"/>
                <w:i/>
                <w:iCs/>
                <w:color w:val="333333"/>
                <w:sz w:val="18"/>
                <w:szCs w:val="18"/>
              </w:rPr>
              <w:t xml:space="preserve">Conversation for our listeners — [Show Name]</w:t>
            </w:r>
          </w:p>
        </w:tc>
      </w:tr>
      <w:tr>
        <w:tc>
          <w:tcPr>
            <w:tcW w:type="dxa" w:w="9360"/>
            <w:tcBorders>
              <w:top w:val="none" w:color="FFFFFF" w:sz="0"/>
              <w:left w:val="single" w:color="D0D5DD" w:sz="1"/>
              <w:bottom w:val="single" w:color="D0D5DD" w:sz="1"/>
              <w:right w:val="single" w:color="D0D5DD" w:sz="1"/>
            </w:tcBorders>
            <w:shd w:fill="FFFFFF" w:val="clear"/>
            <w:tcMar>
              <w:top w:type="dxa" w:w="120"/>
              <w:left w:type="dxa" w:w="200"/>
              <w:bottom w:type="dxa" w:w="120"/>
              <w:right w:type="dxa" w:w="200"/>
            </w:tcMar>
          </w:tcPr>
          <w:p>
            <w:pPr>
              <w:spacing w:before="0" w:after="0"/>
            </w:pPr>
            <w:r>
              <w:rPr>
                <w:rFonts w:ascii="Arial" w:cs="Arial" w:eastAsia="Arial" w:hAnsi="Arial"/>
                <w:color w:val="222222"/>
                <w:sz w:val="20"/>
                <w:szCs w:val="20"/>
              </w:rPr>
              <w:t xml:space="preserve">Hi [Name],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I'm [Your Name] at Crewcial Partners. We produce a show for institutional investors and the professionals who advise them. We've been doing episodes on [relevant theme] and I think the perspective from [their field — estate planning / tax / PE] is genuinely underrepresented in investment conversations.</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Your experience with [specific relevant context] is exactly the kind of thing our audience doesn't typically hear from — and I think they should.</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Would you be open to a 30–40 minute conversation? We keep it practical, not theoretical. No preparation needed.</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[Your Name]</w:t>
            </w:r>
          </w:p>
          <w:p>
            <w:pPr>
              <w:spacing w:before="60" w:after="0"/>
            </w:pPr>
            <w:r>
              <w:rPr>
                <w:rFonts w:ascii="Arial" w:cs="Arial" w:eastAsia="Arial" w:hAnsi="Arial"/>
                <w:color w:val="222222"/>
                <w:sz w:val="20"/>
                <w:szCs w:val="20"/>
              </w:rPr>
              <w:t xml:space="preserve">Crewcial Partners</w:t>
            </w:r>
          </w:p>
        </w:tc>
      </w:tr>
      <w:tr>
        <w:tc>
          <w:tcPr>
            <w:tcW w:type="dxa" w:w="9360"/>
            <w:tcBorders>
              <w:top w:val="none" w:color="FFFFFF" w:sz="0"/>
              <w:left w:val="single" w:color="F59E0B" w:sz="12"/>
              <w:bottom w:val="single" w:color="F59E0B" w:sz="6"/>
              <w:right w:val="single" w:color="F59E0B" w:sz="1"/>
            </w:tcBorders>
            <w:shd w:fill="FFF3CD" w:val="clear"/>
            <w:tcMar>
              <w:top w:type="dxa" w:w="80"/>
              <w:left w:type="dxa" w:w="160"/>
              <w:bottom w:type="dxa" w:w="80"/>
              <w:right w:type="dxa" w:w="160"/>
            </w:tcMar>
          </w:tcPr>
          <w:p>
            <w:pPr>
              <w:spacing w:before="0" w:after="40"/>
            </w:pPr>
            <w:r>
              <w:rPr>
                <w:rFonts w:ascii="Arial" w:cs="Arial" w:eastAsia="Arial" w:hAnsi="Arial"/>
                <w:b/>
                <w:bCs/>
                <w:color w:val="8B6000"/>
                <w:sz w:val="17"/>
                <w:szCs w:val="17"/>
              </w:rPr>
              <w:t xml:space="preserve">📋  BUILD NOTES FOR HUBSPOT:</w:t>
            </w:r>
          </w:p>
          <w:p>
            <w:pPr>
              <w:spacing w:before="0" w:after="20"/>
            </w:pPr>
            <w:r>
              <w:rPr>
                <w:rFonts w:ascii="Arial" w:cs="Arial" w:eastAsia="Arial" w:hAnsi="Arial"/>
                <w:color w:val="7A5500"/>
                <w:sz w:val="17"/>
                <w:szCs w:val="17"/>
              </w:rPr>
              <w:t xml:space="preserve">This template is for COI relationships — attorneys, CPAs, PE partners — who bring a non-investment perspective that enriches the show. Positions Crewcial as a platform, not a pitch.</w:t>
            </w:r>
          </w:p>
          <w:p>
            <w:pPr>
              <w:spacing w:before="0" w:after="20"/>
            </w:pPr>
            <w:r>
              <w:rPr>
                <w:rFonts w:ascii="Arial" w:cs="Arial" w:eastAsia="Arial" w:hAnsi="Arial"/>
                <w:color w:val="7A5500"/>
                <w:sz w:val="17"/>
                <w:szCs w:val="17"/>
              </w:rPr>
              <w:t xml:space="preserve">HubSpot: Log under COI contact record. Tag both 'Podcast Outreach' and 'COI Outreach.' Counts toward quarterly content KPI for sourcing consultant.</w:t>
            </w:r>
          </w:p>
        </w:tc>
      </w:tr>
    </w:tbl>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5C3A" w:val="clear"/>
            <w:tcMar>
              <w:top w:type="dxa" w:w="80"/>
              <w:left w:type="dxa" w:w="160"/>
              <w:bottom w:type="dxa" w:w="80"/>
              <w:right w:type="dxa" w:w="160"/>
            </w:tcMar>
          </w:tcPr>
          <w:p>
            <w:r>
              <w:rPr>
                <w:rFonts w:ascii="Arial" w:cs="Arial" w:eastAsia="Arial" w:hAnsi="Arial"/>
                <w:b/>
                <w:bCs/>
                <w:color w:val="FFFFFF"/>
                <w:sz w:val="20"/>
                <w:szCs w:val="20"/>
              </w:rPr>
              <w:t xml:space="preserve">PODCAST TEMPLATE 3  |  Confirmed Guest — Logistics &amp; Prep</w:t>
            </w:r>
          </w:p>
        </w:tc>
      </w:tr>
      <w:tr>
        <w:tc>
          <w:tcPr>
            <w:tcW w:type="dxa" w:w="9360"/>
            <w:tcBorders>
              <w:top w:val="none" w:color="FFFFFF" w:sz="0"/>
              <w:left w:val="single" w:color="D0D5DD" w:sz="1"/>
              <w:bottom w:val="single" w:color="D0D5DD" w:sz="1"/>
              <w:right w:val="single" w:color="D0D5DD" w:sz="1"/>
            </w:tcBorders>
            <w:shd w:fill="F5F6F8" w:val="clear"/>
            <w:tcMar>
              <w:top w:type="dxa" w:w="80"/>
              <w:left w:type="dxa" w:w="160"/>
              <w:bottom w:type="dxa" w:w="80"/>
              <w:right w:type="dxa" w:w="160"/>
            </w:tcMar>
          </w:tcPr>
          <w:p>
            <w:r>
              <w:rPr>
                <w:rFonts w:ascii="Arial" w:cs="Arial" w:eastAsia="Arial" w:hAnsi="Arial"/>
                <w:b/>
                <w:bCs/>
                <w:color w:val="4A6080"/>
                <w:sz w:val="18"/>
                <w:szCs w:val="18"/>
              </w:rPr>
              <w:t xml:space="preserve">Subject Line:  </w:t>
            </w:r>
            <w:r>
              <w:rPr>
                <w:rFonts w:ascii="Arial" w:cs="Arial" w:eastAsia="Arial" w:hAnsi="Arial"/>
                <w:i/>
                <w:iCs/>
                <w:color w:val="333333"/>
                <w:sz w:val="18"/>
                <w:szCs w:val="18"/>
              </w:rPr>
              <w:t xml:space="preserve">You're confirmed — [Show Name] recording details</w:t>
            </w:r>
          </w:p>
        </w:tc>
      </w:tr>
      <w:tr>
        <w:tc>
          <w:tcPr>
            <w:tcW w:type="dxa" w:w="9360"/>
            <w:tcBorders>
              <w:top w:val="none" w:color="FFFFFF" w:sz="0"/>
              <w:left w:val="single" w:color="D0D5DD" w:sz="1"/>
              <w:bottom w:val="single" w:color="D0D5DD" w:sz="1"/>
              <w:right w:val="single" w:color="D0D5DD" w:sz="1"/>
            </w:tcBorders>
            <w:shd w:fill="FFFFFF" w:val="clear"/>
            <w:tcMar>
              <w:top w:type="dxa" w:w="120"/>
              <w:left w:type="dxa" w:w="200"/>
              <w:bottom w:type="dxa" w:w="120"/>
              <w:right w:type="dxa" w:w="200"/>
            </w:tcMar>
          </w:tcPr>
          <w:p>
            <w:pPr>
              <w:spacing w:before="0" w:after="0"/>
            </w:pPr>
            <w:r>
              <w:rPr>
                <w:rFonts w:ascii="Arial" w:cs="Arial" w:eastAsia="Arial" w:hAnsi="Arial"/>
                <w:color w:val="222222"/>
                <w:sz w:val="20"/>
                <w:szCs w:val="20"/>
              </w:rPr>
              <w:t xml:space="preserve">Hi {{contact.firstname}},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Delighted to have you on. Here are the logistics:</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Recording format: Zoom video call (we record audio from the call)</w:t>
            </w:r>
          </w:p>
          <w:p>
            <w:pPr>
              <w:spacing w:before="60" w:after="0"/>
            </w:pPr>
            <w:r>
              <w:rPr>
                <w:rFonts w:ascii="Arial" w:cs="Arial" w:eastAsia="Arial" w:hAnsi="Arial"/>
                <w:color w:val="222222"/>
                <w:sz w:val="20"/>
                <w:szCs w:val="20"/>
              </w:rPr>
              <w:t xml:space="preserve">Length: Approximately 35–45 minutes of conversation</w:t>
            </w:r>
          </w:p>
          <w:p>
            <w:pPr>
              <w:spacing w:before="60" w:after="0"/>
            </w:pPr>
            <w:r>
              <w:rPr>
                <w:rFonts w:ascii="Arial" w:cs="Arial" w:eastAsia="Arial" w:hAnsi="Arial"/>
                <w:color w:val="222222"/>
                <w:sz w:val="20"/>
                <w:szCs w:val="20"/>
              </w:rPr>
              <w:t xml:space="preserve">Your prep: None required — we'll send 3–4 broad topic areas in advance so you have a sense of the direction, but the conversation is intentionally organic</w:t>
            </w:r>
          </w:p>
          <w:p>
            <w:pPr>
              <w:spacing w:before="60" w:after="0"/>
            </w:pPr>
            <w:r>
              <w:rPr>
                <w:rFonts w:ascii="Arial" w:cs="Arial" w:eastAsia="Arial" w:hAnsi="Arial"/>
                <w:color w:val="222222"/>
                <w:sz w:val="20"/>
                <w:szCs w:val="20"/>
              </w:rPr>
              <w:t xml:space="preserve">Review: We'll share the episode with you before publishing — you can flag anything you'd prefer we remove</w:t>
            </w:r>
          </w:p>
          <w:p>
            <w:pPr>
              <w:spacing w:before="60" w:after="0"/>
            </w:pPr>
            <w:r>
              <w:rPr>
                <w:rFonts w:ascii="Arial" w:cs="Arial" w:eastAsia="Arial" w:hAnsi="Arial"/>
                <w:color w:val="222222"/>
                <w:sz w:val="20"/>
                <w:szCs w:val="20"/>
              </w:rPr>
              <w:t xml:space="preserve">Publishing: [Estimated timeline]</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I'll send a calendar invite for [proposed time]. If that doesn't work, just reply and we'll find another slot.</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Looking forward to it.</w:t>
            </w:r>
          </w:p>
          <w:p>
            <w:pPr>
              <w:spacing w:before="60" w:after="0"/>
            </w:pPr>
            <w:r>
              <w:rPr>
                <w:rFonts w:ascii="Arial" w:cs="Arial" w:eastAsia="Arial" w:hAnsi="Arial"/>
                <w:color w:val="222222"/>
                <w:sz w:val="20"/>
                <w:szCs w:val="20"/>
              </w:rPr>
              <w:t xml:space="preserve"/>
            </w:r>
          </w:p>
          <w:p>
            <w:pPr>
              <w:spacing w:before="60" w:after="0"/>
            </w:pPr>
            <w:r>
              <w:rPr>
                <w:rFonts w:ascii="Arial" w:cs="Arial" w:eastAsia="Arial" w:hAnsi="Arial"/>
                <w:color w:val="222222"/>
                <w:sz w:val="20"/>
                <w:szCs w:val="20"/>
              </w:rPr>
              <w:t xml:space="preserve">[Your Name]</w:t>
            </w:r>
          </w:p>
          <w:p>
            <w:pPr>
              <w:spacing w:before="60" w:after="0"/>
            </w:pPr>
            <w:r>
              <w:rPr>
                <w:rFonts w:ascii="Arial" w:cs="Arial" w:eastAsia="Arial" w:hAnsi="Arial"/>
                <w:color w:val="222222"/>
                <w:sz w:val="20"/>
                <w:szCs w:val="20"/>
              </w:rPr>
              <w:t xml:space="preserve">Crewcial Partners</w:t>
            </w:r>
          </w:p>
        </w:tc>
      </w:tr>
      <w:tr>
        <w:tc>
          <w:tcPr>
            <w:tcW w:type="dxa" w:w="9360"/>
            <w:tcBorders>
              <w:top w:val="none" w:color="FFFFFF" w:sz="0"/>
              <w:left w:val="single" w:color="F59E0B" w:sz="12"/>
              <w:bottom w:val="single" w:color="F59E0B" w:sz="6"/>
              <w:right w:val="single" w:color="F59E0B" w:sz="1"/>
            </w:tcBorders>
            <w:shd w:fill="FFF3CD" w:val="clear"/>
            <w:tcMar>
              <w:top w:type="dxa" w:w="80"/>
              <w:left w:type="dxa" w:w="160"/>
              <w:bottom w:type="dxa" w:w="80"/>
              <w:right w:type="dxa" w:w="160"/>
            </w:tcMar>
          </w:tcPr>
          <w:p>
            <w:pPr>
              <w:spacing w:before="0" w:after="40"/>
            </w:pPr>
            <w:r>
              <w:rPr>
                <w:rFonts w:ascii="Arial" w:cs="Arial" w:eastAsia="Arial" w:hAnsi="Arial"/>
                <w:b/>
                <w:bCs/>
                <w:color w:val="8B6000"/>
                <w:sz w:val="17"/>
                <w:szCs w:val="17"/>
              </w:rPr>
              <w:t xml:space="preserve">📋  BUILD NOTES FOR HUBSPOT:</w:t>
            </w:r>
          </w:p>
          <w:p>
            <w:pPr>
              <w:spacing w:before="0" w:after="20"/>
            </w:pPr>
            <w:r>
              <w:rPr>
                <w:rFonts w:ascii="Arial" w:cs="Arial" w:eastAsia="Arial" w:hAnsi="Arial"/>
                <w:color w:val="7A5500"/>
                <w:sz w:val="17"/>
                <w:szCs w:val="17"/>
              </w:rPr>
              <w:t xml:space="preserve">Send immediately after verbal confirmation. Do not let 'yes' go unconfirmed for more than 24 hours — momentum matters.</w:t>
            </w:r>
          </w:p>
          <w:p>
            <w:pPr>
              <w:spacing w:before="0" w:after="20"/>
            </w:pPr>
            <w:r>
              <w:rPr>
                <w:rFonts w:ascii="Arial" w:cs="Arial" w:eastAsia="Arial" w:hAnsi="Arial"/>
                <w:color w:val="7A5500"/>
                <w:sz w:val="17"/>
                <w:szCs w:val="17"/>
              </w:rPr>
              <w:t xml:space="preserve">HubSpot: Update Podcast Guest Pipeline Tracker: Status = 'Confirmed.' Log date confirmed and estimated recording date. Set task: 'Send topic areas to [Guest] 48 hours before recording.'</w:t>
            </w:r>
          </w:p>
        </w:tc>
      </w:tr>
    </w:tbl>
    <w:p>
      <w:pPr>
        <w:spacing w:before="200" w:after="0"/>
      </w:pPr>
      <w:r>
        <w:t xml:space="preserve"/>
      </w:r>
    </w:p>
    <w:p>
      <w:pPr>
        <w:pBdr>
          <w:bottom w:val="single" w:color="D6E4F0" w:sz="4"/>
        </w:pBdr>
        <w:spacing w:before="200" w:after="200"/>
      </w:pPr>
      <w:r>
        <w:t xml:space="preserve"/>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5C" w:sz="8"/>
              <w:left w:val="single" w:color="D0D5DD" w:sz="1"/>
              <w:bottom w:val="single" w:color="D0D5DD" w:sz="1"/>
              <w:right w:val="single" w:color="D0D5DD" w:sz="1"/>
            </w:tcBorders>
            <w:shd w:fill="F5F6F8" w:val="clear"/>
            <w:tcMar>
              <w:top w:type="dxa" w:w="160"/>
              <w:left w:type="dxa" w:w="200"/>
              <w:bottom w:type="dxa" w:w="160"/>
              <w:right w:type="dxa" w:w="200"/>
            </w:tcMar>
          </w:tcPr>
          <w:p>
            <w:pPr>
              <w:spacing w:before="0" w:after="80"/>
            </w:pPr>
            <w:r>
              <w:rPr>
                <w:rFonts w:ascii="Arial" w:cs="Arial" w:eastAsia="Arial" w:hAnsi="Arial"/>
                <w:b/>
                <w:bCs/>
                <w:color w:val="1B3A5C"/>
                <w:sz w:val="22"/>
                <w:szCs w:val="22"/>
              </w:rPr>
              <w:t xml:space="preserve">Build Completion Checklist</w:t>
            </w:r>
          </w:p>
          <w:p>
            <w:pPr>
              <w:pStyle w:val="ListParagraph"/>
              <w:numPr>
                <w:ilvl w:val="0"/>
                <w:numId w:val="2"/>
              </w:numPr>
              <w:spacing w:before="40" w:after="40"/>
            </w:pPr>
            <w:r>
              <w:rPr>
                <w:rFonts w:ascii="Arial" w:cs="Arial" w:eastAsia="Arial" w:hAnsi="Arial"/>
                <w:color w:val="333333"/>
                <w:sz w:val="20"/>
                <w:szCs w:val="20"/>
              </w:rPr>
              <w:t xml:space="preserve">Section 1: E&amp;F Email Templates (4 themes, 7 templates) — built in HubSpot Templates, 'Crewcial BD 2026' folder</w:t>
            </w:r>
          </w:p>
          <w:p>
            <w:pPr>
              <w:pStyle w:val="ListParagraph"/>
              <w:numPr>
                <w:ilvl w:val="0"/>
                <w:numId w:val="2"/>
              </w:numPr>
              <w:spacing w:before="40" w:after="40"/>
            </w:pPr>
            <w:r>
              <w:rPr>
                <w:rFonts w:ascii="Arial" w:cs="Arial" w:eastAsia="Arial" w:hAnsi="Arial"/>
                <w:color w:val="333333"/>
                <w:sz w:val="20"/>
                <w:szCs w:val="20"/>
              </w:rPr>
              <w:t xml:space="preserve">Section 2: Email Escalation Sequence (4-touch + LinkedIn parallel) — built in HubSpot Sequences as task-based sequence</w:t>
            </w:r>
          </w:p>
          <w:p>
            <w:pPr>
              <w:pStyle w:val="ListParagraph"/>
              <w:numPr>
                <w:ilvl w:val="0"/>
                <w:numId w:val="2"/>
              </w:numPr>
              <w:spacing w:before="40" w:after="40"/>
            </w:pPr>
            <w:r>
              <w:rPr>
                <w:rFonts w:ascii="Arial" w:cs="Arial" w:eastAsia="Arial" w:hAnsi="Arial"/>
                <w:color w:val="333333"/>
                <w:sz w:val="20"/>
                <w:szCs w:val="20"/>
              </w:rPr>
              <w:t xml:space="preserve">Section 3: E&amp;F Question Bank (15 questions across 5 themes) — built in HubSpot Playbook, enabled on contact records</w:t>
            </w:r>
          </w:p>
          <w:p>
            <w:pPr>
              <w:pStyle w:val="ListParagraph"/>
              <w:numPr>
                <w:ilvl w:val="0"/>
                <w:numId w:val="2"/>
              </w:numPr>
              <w:spacing w:before="40" w:after="40"/>
            </w:pPr>
            <w:r>
              <w:rPr>
                <w:rFonts w:ascii="Arial" w:cs="Arial" w:eastAsia="Arial" w:hAnsi="Arial"/>
                <w:color w:val="333333"/>
                <w:sz w:val="20"/>
                <w:szCs w:val="20"/>
              </w:rPr>
              <w:t xml:space="preserve">Section 4: COI Outreach Templates (4 COI types) — built in HubSpot Templates, 'COI Outreach 2026' folder</w:t>
            </w:r>
          </w:p>
          <w:p>
            <w:pPr>
              <w:pStyle w:val="ListParagraph"/>
              <w:numPr>
                <w:ilvl w:val="0"/>
                <w:numId w:val="2"/>
              </w:numPr>
              <w:spacing w:before="40" w:after="40"/>
            </w:pPr>
            <w:r>
              <w:rPr>
                <w:rFonts w:ascii="Arial" w:cs="Arial" w:eastAsia="Arial" w:hAnsi="Arial"/>
                <w:color w:val="333333"/>
                <w:sz w:val="20"/>
                <w:szCs w:val="20"/>
              </w:rPr>
              <w:t xml:space="preserve">Section 5: PWI Question Bank (12 questions across 4 themes) — built in separate HubSpot Playbook for PWI contacts</w:t>
            </w:r>
          </w:p>
          <w:p>
            <w:pPr>
              <w:pStyle w:val="ListParagraph"/>
              <w:numPr>
                <w:ilvl w:val="0"/>
                <w:numId w:val="2"/>
              </w:numPr>
              <w:spacing w:before="40" w:after="40"/>
            </w:pPr>
            <w:r>
              <w:rPr>
                <w:rFonts w:ascii="Arial" w:cs="Arial" w:eastAsia="Arial" w:hAnsi="Arial"/>
                <w:color w:val="333333"/>
                <w:sz w:val="20"/>
                <w:szCs w:val="20"/>
              </w:rPr>
              <w:t xml:space="preserve">Section 6: Podcast Guest Templates (3 templates) — built in HubSpot Templates, 'Podcast Outreach 2026' folder</w:t>
            </w:r>
          </w:p>
          <w:p>
            <w:pPr>
              <w:pStyle w:val="ListParagraph"/>
              <w:numPr>
                <w:ilvl w:val="0"/>
                <w:numId w:val="2"/>
              </w:numPr>
              <w:spacing w:before="40" w:after="40"/>
            </w:pPr>
            <w:r>
              <w:rPr>
                <w:rFonts w:ascii="Arial" w:cs="Arial" w:eastAsia="Arial" w:hAnsi="Arial"/>
                <w:color w:val="333333"/>
                <w:sz w:val="20"/>
                <w:szCs w:val="20"/>
              </w:rPr>
              <w:t xml:space="preserve">All consultants trained on how to access templates, playbooks, and sequences during Phase 2 training session</w:t>
            </w:r>
          </w:p>
          <w:p>
            <w:pPr>
              <w:pStyle w:val="ListParagraph"/>
              <w:numPr>
                <w:ilvl w:val="0"/>
                <w:numId w:val="2"/>
              </w:numPr>
              <w:spacing w:before="40" w:after="40"/>
            </w:pPr>
            <w:r>
              <w:rPr>
                <w:rFonts w:ascii="Arial" w:cs="Arial" w:eastAsia="Arial" w:hAnsi="Arial"/>
                <w:color w:val="333333"/>
                <w:sz w:val="20"/>
                <w:szCs w:val="20"/>
              </w:rPr>
              <w:t xml:space="preserve">Training walkthrough of all above included on BizDev Self-Service Resource Page before Phase 3 launch</w:t>
            </w:r>
          </w:p>
        </w:tc>
      </w:tr>
    </w:tbl>
    <w:p>
      <w:pPr>
        <w:spacing w:before="100" w:after="0"/>
      </w:pPr>
      <w:r>
        <w:t xml:space="preserve"/>
      </w:r>
    </w:p>
    <w:p>
      <w:pPr>
        <w:pBdr>
          <w:top w:val="single" w:color="D6E4F0" w:sz="4"/>
        </w:pBdr>
        <w:spacing w:before="200" w:after="0"/>
        <w:jc w:val="center"/>
      </w:pPr>
      <w:r>
        <w:rPr>
          <w:rFonts w:ascii="Arial" w:cs="Arial" w:eastAsia="Arial" w:hAnsi="Arial"/>
          <w:i/>
          <w:iCs/>
          <w:color w:val="4A6080"/>
          <w:sz w:val="16"/>
          <w:szCs w:val="16"/>
        </w:rPr>
        <w:t xml:space="preserve">Crewcial Partners  |  Business Development  |  Master HubSpot Content Build Guide  |  Confidential</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color w:val="1B3A5C"/>
      </w:rPr>
    </w:lvl>
    <w:lvl w:ilvl="1" w15:tentative="1">
      <w:start w:val="1"/>
      <w:numFmt w:val="bullet"/>
      <w:lvlText w:val="◦"/>
      <w:lvlJc w:val="left"/>
      <w:pPr>
        <w:ind w:left="1120" w:hanging="280"/>
      </w:pPr>
      <w:rPr>
        <w:color w:val="4A608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pPr>
      <w:spacing w:before="400" w:after="160"/>
      <w:outlineLvl w:val="0"/>
    </w:pPr>
    <w:rPr>
      <w:rFonts w:ascii="Arial" w:cs="Arial" w:eastAsia="Arial" w:hAnsi="Arial"/>
      <w:b/>
      <w:bCs/>
      <w:color w:val="1B3A5C"/>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2026-02-22T01:21:12.952Z</dcterms:created>
  <dcterms:modified xsi:type="dcterms:W3CDTF">2026-02-22T01:21:12.953Z</dcterms:modified>
</cp:coreProperties>
</file>

<file path=docProps/custom.xml><?xml version="1.0" encoding="utf-8"?>
<Properties xmlns="http://schemas.openxmlformats.org/officeDocument/2006/custom-properties" xmlns:vt="http://schemas.openxmlformats.org/officeDocument/2006/docPropsVTypes"/>
</file>